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2072FE" w14:textId="77777777" w:rsidR="00226D22" w:rsidRPr="008A2BD4" w:rsidRDefault="00226D22" w:rsidP="00226D22">
      <w:pPr>
        <w:shd w:val="clear" w:color="auto" w:fill="FFFFFF"/>
        <w:spacing w:after="0" w:line="312" w:lineRule="auto"/>
        <w:jc w:val="right"/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</w:pPr>
      <w:bookmarkStart w:id="0" w:name="chuong_pl_7"/>
      <w:proofErr w:type="spellStart"/>
      <w:r w:rsidRPr="008A2BD4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val="en-US"/>
        </w:rPr>
        <w:t>Mẫu</w:t>
      </w:r>
      <w:proofErr w:type="spellEnd"/>
      <w:r w:rsidRPr="008A2BD4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val="en-US"/>
        </w:rPr>
        <w:t>số</w:t>
      </w:r>
      <w:proofErr w:type="spellEnd"/>
      <w:r w:rsidRPr="008A2BD4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val="en-US"/>
        </w:rPr>
        <w:t xml:space="preserve"> 04</w:t>
      </w:r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6"/>
        <w:gridCol w:w="8682"/>
      </w:tblGrid>
      <w:tr w:rsidR="00226D22" w:rsidRPr="008A2BD4" w14:paraId="50D4CB1D" w14:textId="77777777" w:rsidTr="00BD463B">
        <w:trPr>
          <w:tblCellSpacing w:w="0" w:type="dxa"/>
        </w:trPr>
        <w:tc>
          <w:tcPr>
            <w:tcW w:w="18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85529" w14:textId="778F1F5F" w:rsidR="00226D22" w:rsidRPr="008A2BD4" w:rsidRDefault="008A2BD4" w:rsidP="005B3F13">
            <w:pPr>
              <w:spacing w:before="120" w:after="0" w:line="312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</w:pPr>
            <w:r w:rsidRPr="008A2BD4">
              <w:rPr>
                <w:rFonts w:asciiTheme="majorHAnsi" w:eastAsia=".VnTimeH" w:hAnsiTheme="majorHAnsi" w:cstheme="majorHAnsi"/>
                <w:b/>
                <w:bCs/>
                <w:sz w:val="24"/>
                <w:szCs w:val="24"/>
                <w:lang w:val="en-US"/>
              </w:rPr>
              <w:t>SỞ GD &amp; ĐT ĐỒNG NAI</w:t>
            </w:r>
            <w:r w:rsidRPr="008A2BD4">
              <w:rPr>
                <w:rFonts w:asciiTheme="majorHAnsi" w:eastAsia=".VnTimeH" w:hAnsiTheme="majorHAnsi" w:cstheme="majorHAnsi"/>
                <w:b/>
                <w:bCs/>
                <w:sz w:val="24"/>
                <w:szCs w:val="24"/>
                <w:lang w:val="en-US"/>
              </w:rPr>
              <w:br/>
              <w:t xml:space="preserve">TRƯỜNG THPT </w:t>
            </w:r>
            <w:r w:rsidR="005B3F13">
              <w:rPr>
                <w:rFonts w:asciiTheme="majorHAnsi" w:eastAsia=".VnTimeH" w:hAnsiTheme="majorHAnsi" w:cstheme="majorHAnsi"/>
                <w:b/>
                <w:bCs/>
                <w:sz w:val="24"/>
                <w:szCs w:val="24"/>
                <w:lang w:val="en-US"/>
              </w:rPr>
              <w:t>NGUYỄN BỈNH KHIÊM</w:t>
            </w:r>
            <w:bookmarkStart w:id="1" w:name="_GoBack"/>
            <w:bookmarkEnd w:id="1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7EC66" w14:textId="77777777" w:rsidR="00226D22" w:rsidRPr="008A2BD4" w:rsidRDefault="00226D22" w:rsidP="00226D22">
            <w:pPr>
              <w:spacing w:before="120" w:after="0" w:line="312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</w:pPr>
            <w:r w:rsidRPr="008A2BD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</w:tbl>
    <w:p w14:paraId="02C46C8B" w14:textId="65B9A765" w:rsidR="00226D22" w:rsidRPr="008A2BD4" w:rsidRDefault="00226D22" w:rsidP="00FE0C84">
      <w:pPr>
        <w:shd w:val="clear" w:color="auto" w:fill="FFFFFF"/>
        <w:spacing w:after="0" w:line="312" w:lineRule="auto"/>
        <w:ind w:left="2880" w:firstLine="720"/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</w:pPr>
      <w:bookmarkStart w:id="2" w:name="chuong_pl_7_name"/>
      <w:r w:rsidRPr="008A2BD4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val="en-US"/>
        </w:rPr>
        <w:t xml:space="preserve">TÓM TẮT THÀNH TÍCH CÁ NHÂN ĐỀ NGHỊ XÉT TẶNG DANH HIỆU NHÀ GIÁO </w:t>
      </w:r>
      <w:bookmarkEnd w:id="2"/>
      <w:r w:rsidR="008A2BD4" w:rsidRPr="008A2BD4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val="en-US"/>
        </w:rPr>
        <w:t>ƯU TÚ</w:t>
      </w:r>
    </w:p>
    <w:tbl>
      <w:tblPr>
        <w:tblW w:w="5234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7"/>
        <w:gridCol w:w="826"/>
        <w:gridCol w:w="677"/>
        <w:gridCol w:w="677"/>
        <w:gridCol w:w="662"/>
        <w:gridCol w:w="1173"/>
        <w:gridCol w:w="3496"/>
        <w:gridCol w:w="992"/>
        <w:gridCol w:w="1561"/>
        <w:gridCol w:w="709"/>
        <w:gridCol w:w="709"/>
        <w:gridCol w:w="992"/>
        <w:gridCol w:w="849"/>
      </w:tblGrid>
      <w:tr w:rsidR="008A2BD4" w:rsidRPr="008A2BD4" w14:paraId="32552D1B" w14:textId="77777777" w:rsidTr="00FE0C84">
        <w:trPr>
          <w:tblCellSpacing w:w="0" w:type="dxa"/>
        </w:trPr>
        <w:tc>
          <w:tcPr>
            <w:tcW w:w="43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84C88B" w14:textId="77777777" w:rsidR="00226D22" w:rsidRPr="008A2BD4" w:rsidRDefault="00226D22" w:rsidP="00226D22">
            <w:pPr>
              <w:spacing w:before="120" w:after="0" w:line="312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>Họ</w:t>
            </w:r>
            <w:proofErr w:type="spellEnd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>và</w:t>
            </w:r>
            <w:proofErr w:type="spellEnd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>tên</w:t>
            </w:r>
            <w:proofErr w:type="spellEnd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>Năm</w:t>
            </w:r>
            <w:proofErr w:type="spellEnd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>sinh</w:t>
            </w:r>
            <w:proofErr w:type="spellEnd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>Chức</w:t>
            </w:r>
            <w:proofErr w:type="spellEnd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>vụ</w:t>
            </w:r>
            <w:proofErr w:type="spellEnd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>Nơi</w:t>
            </w:r>
            <w:proofErr w:type="spellEnd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>công</w:t>
            </w:r>
            <w:proofErr w:type="spellEnd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>tác</w:t>
            </w:r>
            <w:proofErr w:type="spellEnd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 xml:space="preserve"> (3)</w:t>
            </w:r>
          </w:p>
        </w:tc>
        <w:tc>
          <w:tcPr>
            <w:tcW w:w="28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0E513E" w14:textId="77777777" w:rsidR="00226D22" w:rsidRPr="008A2BD4" w:rsidRDefault="00226D22" w:rsidP="00226D22">
            <w:pPr>
              <w:spacing w:before="120" w:after="0" w:line="312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>Trình</w:t>
            </w:r>
            <w:proofErr w:type="spellEnd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>độ</w:t>
            </w:r>
            <w:proofErr w:type="spellEnd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>đào</w:t>
            </w:r>
            <w:proofErr w:type="spellEnd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>tạo</w:t>
            </w:r>
            <w:proofErr w:type="spellEnd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 xml:space="preserve"> (4)</w:t>
            </w:r>
          </w:p>
        </w:tc>
        <w:tc>
          <w:tcPr>
            <w:tcW w:w="23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4F92B7" w14:textId="77777777" w:rsidR="00226D22" w:rsidRPr="008A2BD4" w:rsidRDefault="00226D22" w:rsidP="00226D22">
            <w:pPr>
              <w:spacing w:before="120" w:after="0" w:line="312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>Giới</w:t>
            </w:r>
            <w:proofErr w:type="spellEnd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>tính</w:t>
            </w:r>
            <w:proofErr w:type="spellEnd"/>
          </w:p>
        </w:tc>
        <w:tc>
          <w:tcPr>
            <w:tcW w:w="23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BC2C21" w14:textId="77777777" w:rsidR="00226D22" w:rsidRPr="008A2BD4" w:rsidRDefault="00226D22" w:rsidP="00226D22">
            <w:pPr>
              <w:spacing w:before="120" w:after="0" w:line="312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>Dân</w:t>
            </w:r>
            <w:proofErr w:type="spellEnd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>tộc</w:t>
            </w:r>
            <w:proofErr w:type="spellEnd"/>
          </w:p>
        </w:tc>
        <w:tc>
          <w:tcPr>
            <w:tcW w:w="22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F5C9EE" w14:textId="77777777" w:rsidR="00226D22" w:rsidRPr="008A2BD4" w:rsidRDefault="00226D22" w:rsidP="00226D22">
            <w:pPr>
              <w:spacing w:before="120" w:after="0" w:line="312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>Năm</w:t>
            </w:r>
            <w:proofErr w:type="spellEnd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>vào</w:t>
            </w:r>
            <w:proofErr w:type="spellEnd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>ngành</w:t>
            </w:r>
            <w:proofErr w:type="spellEnd"/>
          </w:p>
        </w:tc>
        <w:tc>
          <w:tcPr>
            <w:tcW w:w="40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506987" w14:textId="77777777" w:rsidR="00226D22" w:rsidRPr="008A2BD4" w:rsidRDefault="00226D22" w:rsidP="00226D22">
            <w:pPr>
              <w:spacing w:before="120" w:after="0" w:line="312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>Số</w:t>
            </w:r>
            <w:proofErr w:type="spellEnd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>năm</w:t>
            </w:r>
            <w:proofErr w:type="spellEnd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>công</w:t>
            </w:r>
            <w:proofErr w:type="spellEnd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>tác</w:t>
            </w:r>
            <w:proofErr w:type="spellEnd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>trong</w:t>
            </w:r>
            <w:proofErr w:type="spellEnd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>ngành</w:t>
            </w:r>
            <w:proofErr w:type="spellEnd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>và</w:t>
            </w:r>
            <w:proofErr w:type="spellEnd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>số</w:t>
            </w:r>
            <w:proofErr w:type="spellEnd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>năm</w:t>
            </w:r>
            <w:proofErr w:type="spellEnd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>trực</w:t>
            </w:r>
            <w:proofErr w:type="spellEnd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>tiếp</w:t>
            </w:r>
            <w:proofErr w:type="spellEnd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>nuôi</w:t>
            </w:r>
            <w:proofErr w:type="spellEnd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>dạy</w:t>
            </w:r>
            <w:proofErr w:type="spellEnd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>giảng</w:t>
            </w:r>
            <w:proofErr w:type="spellEnd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>dạy</w:t>
            </w:r>
            <w:proofErr w:type="spellEnd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 xml:space="preserve"> (5)</w:t>
            </w:r>
          </w:p>
        </w:tc>
        <w:tc>
          <w:tcPr>
            <w:tcW w:w="119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ED577B" w14:textId="77777777" w:rsidR="00226D22" w:rsidRPr="008A2BD4" w:rsidRDefault="00226D22" w:rsidP="00226D22">
            <w:pPr>
              <w:spacing w:before="120" w:after="0" w:line="312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>Số</w:t>
            </w:r>
            <w:proofErr w:type="spellEnd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>sáng</w:t>
            </w:r>
            <w:proofErr w:type="spellEnd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>kiến</w:t>
            </w:r>
            <w:proofErr w:type="spellEnd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>nhiệm</w:t>
            </w:r>
            <w:proofErr w:type="spellEnd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>vụ</w:t>
            </w:r>
            <w:proofErr w:type="spellEnd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>khoa</w:t>
            </w:r>
            <w:proofErr w:type="spellEnd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>học</w:t>
            </w:r>
            <w:proofErr w:type="spellEnd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>và</w:t>
            </w:r>
            <w:proofErr w:type="spellEnd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>công</w:t>
            </w:r>
            <w:proofErr w:type="spellEnd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>nghệ</w:t>
            </w:r>
            <w:proofErr w:type="spellEnd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>giáo</w:t>
            </w:r>
            <w:proofErr w:type="spellEnd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>trình</w:t>
            </w:r>
            <w:proofErr w:type="spellEnd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>sách</w:t>
            </w:r>
            <w:proofErr w:type="spellEnd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>chuyên</w:t>
            </w:r>
            <w:proofErr w:type="spellEnd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>khảo</w:t>
            </w:r>
            <w:proofErr w:type="spellEnd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>tài</w:t>
            </w:r>
            <w:proofErr w:type="spellEnd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>liệu</w:t>
            </w:r>
            <w:proofErr w:type="spellEnd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>bồi</w:t>
            </w:r>
            <w:proofErr w:type="spellEnd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>dưỡng</w:t>
            </w:r>
            <w:proofErr w:type="spellEnd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>báo</w:t>
            </w:r>
            <w:proofErr w:type="spellEnd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>cáo</w:t>
            </w:r>
            <w:proofErr w:type="spellEnd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>chuyên</w:t>
            </w:r>
            <w:proofErr w:type="spellEnd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>đề</w:t>
            </w:r>
            <w:proofErr w:type="spellEnd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>bài</w:t>
            </w:r>
            <w:proofErr w:type="spellEnd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>báo</w:t>
            </w:r>
            <w:proofErr w:type="spellEnd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>khoa</w:t>
            </w:r>
            <w:proofErr w:type="spellEnd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>học</w:t>
            </w:r>
            <w:proofErr w:type="spellEnd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>bồi</w:t>
            </w:r>
            <w:proofErr w:type="spellEnd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>dưỡng</w:t>
            </w:r>
            <w:proofErr w:type="spellEnd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>học</w:t>
            </w:r>
            <w:proofErr w:type="spellEnd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>sinh</w:t>
            </w:r>
            <w:proofErr w:type="spellEnd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>đào</w:t>
            </w:r>
            <w:proofErr w:type="spellEnd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>tạo</w:t>
            </w:r>
            <w:proofErr w:type="spellEnd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>sau</w:t>
            </w:r>
            <w:proofErr w:type="spellEnd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>đại</w:t>
            </w:r>
            <w:proofErr w:type="spellEnd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>học</w:t>
            </w:r>
            <w:proofErr w:type="spellEnd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>... (6)</w:t>
            </w:r>
          </w:p>
        </w:tc>
        <w:tc>
          <w:tcPr>
            <w:tcW w:w="34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41D1D6" w14:textId="77777777" w:rsidR="00226D22" w:rsidRPr="008A2BD4" w:rsidRDefault="00226D22" w:rsidP="00226D22">
            <w:pPr>
              <w:spacing w:before="120" w:after="0" w:line="312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</w:pPr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>CSTĐ (7)</w:t>
            </w:r>
          </w:p>
        </w:tc>
        <w:tc>
          <w:tcPr>
            <w:tcW w:w="53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1BFBE0" w14:textId="77777777" w:rsidR="00226D22" w:rsidRPr="008A2BD4" w:rsidRDefault="00226D22" w:rsidP="00226D22">
            <w:pPr>
              <w:spacing w:before="120" w:after="0" w:line="312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>Huân</w:t>
            </w:r>
            <w:proofErr w:type="spellEnd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>chương</w:t>
            </w:r>
            <w:proofErr w:type="spellEnd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>hoặc</w:t>
            </w:r>
            <w:proofErr w:type="spellEnd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 xml:space="preserve"> BK (8)</w:t>
            </w:r>
          </w:p>
        </w:tc>
        <w:tc>
          <w:tcPr>
            <w:tcW w:w="1117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9A810A" w14:textId="77777777" w:rsidR="00226D22" w:rsidRPr="008A2BD4" w:rsidRDefault="00226D22" w:rsidP="00226D22">
            <w:pPr>
              <w:spacing w:before="120" w:after="0" w:line="312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>Số</w:t>
            </w:r>
            <w:proofErr w:type="spellEnd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>phiếu</w:t>
            </w:r>
            <w:proofErr w:type="spellEnd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>đạt</w:t>
            </w:r>
            <w:proofErr w:type="spellEnd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>và</w:t>
            </w:r>
            <w:proofErr w:type="spellEnd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>tỷ</w:t>
            </w:r>
            <w:proofErr w:type="spellEnd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>lệ</w:t>
            </w:r>
            <w:proofErr w:type="spellEnd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 xml:space="preserve"> % (9)</w:t>
            </w:r>
          </w:p>
        </w:tc>
      </w:tr>
      <w:tr w:rsidR="008A2BD4" w:rsidRPr="008A2BD4" w14:paraId="3A886120" w14:textId="77777777" w:rsidTr="00FE0C84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B041CC" w14:textId="77777777" w:rsidR="00226D22" w:rsidRPr="008A2BD4" w:rsidRDefault="00226D22" w:rsidP="00226D22">
            <w:pPr>
              <w:spacing w:line="278" w:lineRule="auto"/>
              <w:rPr>
                <w:rFonts w:asciiTheme="majorHAnsi" w:eastAsia="Times New Roman" w:hAnsiTheme="majorHAnsi" w:cstheme="majorHAnsi"/>
                <w:color w:val="000000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D8F28B" w14:textId="77777777" w:rsidR="00226D22" w:rsidRPr="008A2BD4" w:rsidRDefault="00226D22" w:rsidP="00226D22">
            <w:pPr>
              <w:spacing w:line="278" w:lineRule="auto"/>
              <w:rPr>
                <w:rFonts w:asciiTheme="majorHAnsi" w:eastAsia="Times New Roman" w:hAnsiTheme="majorHAnsi" w:cstheme="majorHAnsi"/>
                <w:color w:val="000000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DDAA9E" w14:textId="77777777" w:rsidR="00226D22" w:rsidRPr="008A2BD4" w:rsidRDefault="00226D22" w:rsidP="00226D22">
            <w:pPr>
              <w:spacing w:line="278" w:lineRule="auto"/>
              <w:rPr>
                <w:rFonts w:asciiTheme="majorHAnsi" w:eastAsia="Times New Roman" w:hAnsiTheme="majorHAnsi" w:cstheme="majorHAnsi"/>
                <w:color w:val="000000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E74D6F" w14:textId="77777777" w:rsidR="00226D22" w:rsidRPr="008A2BD4" w:rsidRDefault="00226D22" w:rsidP="00226D22">
            <w:pPr>
              <w:spacing w:line="278" w:lineRule="auto"/>
              <w:rPr>
                <w:rFonts w:asciiTheme="majorHAnsi" w:eastAsia="Times New Roman" w:hAnsiTheme="majorHAnsi" w:cstheme="majorHAnsi"/>
                <w:color w:val="000000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27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927396" w14:textId="77777777" w:rsidR="00226D22" w:rsidRPr="008A2BD4" w:rsidRDefault="00226D22" w:rsidP="00226D22">
            <w:pPr>
              <w:spacing w:line="278" w:lineRule="auto"/>
              <w:rPr>
                <w:rFonts w:asciiTheme="majorHAnsi" w:eastAsia="Times New Roman" w:hAnsiTheme="majorHAnsi" w:cstheme="majorHAnsi"/>
                <w:color w:val="000000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402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6940A5" w14:textId="77777777" w:rsidR="00226D22" w:rsidRPr="008A2BD4" w:rsidRDefault="00226D22" w:rsidP="00226D22">
            <w:pPr>
              <w:spacing w:line="278" w:lineRule="auto"/>
              <w:rPr>
                <w:rFonts w:asciiTheme="majorHAnsi" w:eastAsia="Times New Roman" w:hAnsiTheme="majorHAnsi" w:cstheme="majorHAnsi"/>
                <w:color w:val="000000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1198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E1DD39" w14:textId="77777777" w:rsidR="00226D22" w:rsidRPr="008A2BD4" w:rsidRDefault="00226D22" w:rsidP="00226D22">
            <w:pPr>
              <w:spacing w:line="278" w:lineRule="auto"/>
              <w:rPr>
                <w:rFonts w:asciiTheme="majorHAnsi" w:eastAsia="Times New Roman" w:hAnsiTheme="majorHAnsi" w:cstheme="majorHAnsi"/>
                <w:color w:val="000000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340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F0A109" w14:textId="77777777" w:rsidR="00226D22" w:rsidRPr="008A2BD4" w:rsidRDefault="00226D22" w:rsidP="00226D22">
            <w:pPr>
              <w:spacing w:line="278" w:lineRule="auto"/>
              <w:rPr>
                <w:rFonts w:asciiTheme="majorHAnsi" w:eastAsia="Times New Roman" w:hAnsiTheme="majorHAnsi" w:cstheme="majorHAnsi"/>
                <w:color w:val="000000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535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5E9B21" w14:textId="77777777" w:rsidR="00226D22" w:rsidRPr="008A2BD4" w:rsidRDefault="00226D22" w:rsidP="00226D22">
            <w:pPr>
              <w:spacing w:line="278" w:lineRule="auto"/>
              <w:rPr>
                <w:rFonts w:asciiTheme="majorHAnsi" w:eastAsia="Times New Roman" w:hAnsiTheme="majorHAnsi" w:cstheme="majorHAnsi"/>
                <w:color w:val="000000"/>
                <w:kern w:val="2"/>
                <w:sz w:val="24"/>
                <w:szCs w:val="24"/>
                <w:lang w:val="en-US"/>
                <w14:ligatures w14:val="standardContextual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72180F" w14:textId="77777777" w:rsidR="00226D22" w:rsidRPr="008A2BD4" w:rsidRDefault="00226D22" w:rsidP="00226D22">
            <w:pPr>
              <w:spacing w:before="120" w:after="0" w:line="312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>Quần</w:t>
            </w:r>
            <w:proofErr w:type="spellEnd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>chúng</w:t>
            </w:r>
            <w:proofErr w:type="spellEnd"/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11AD79" w14:textId="77777777" w:rsidR="00226D22" w:rsidRPr="008A2BD4" w:rsidRDefault="00226D22" w:rsidP="00226D22">
            <w:pPr>
              <w:spacing w:before="120" w:after="0" w:line="312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>Hội</w:t>
            </w:r>
            <w:proofErr w:type="spellEnd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>đồng</w:t>
            </w:r>
            <w:proofErr w:type="spellEnd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>cấp</w:t>
            </w:r>
            <w:proofErr w:type="spellEnd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>cơ</w:t>
            </w:r>
            <w:proofErr w:type="spellEnd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>sở</w:t>
            </w:r>
            <w:proofErr w:type="spellEnd"/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38D360" w14:textId="77777777" w:rsidR="00226D22" w:rsidRPr="008A2BD4" w:rsidRDefault="00226D22" w:rsidP="00226D22">
            <w:pPr>
              <w:spacing w:before="120" w:after="0" w:line="312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>Hội</w:t>
            </w:r>
            <w:proofErr w:type="spellEnd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>đồng</w:t>
            </w:r>
            <w:proofErr w:type="spellEnd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>cấp</w:t>
            </w:r>
            <w:proofErr w:type="spellEnd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>bộ</w:t>
            </w:r>
            <w:proofErr w:type="spellEnd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 xml:space="preserve">, ban, </w:t>
            </w:r>
            <w:proofErr w:type="spellStart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>ngành</w:t>
            </w:r>
            <w:proofErr w:type="spellEnd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>tỉnh</w:t>
            </w:r>
            <w:proofErr w:type="spellEnd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>, ĐHQG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11CA3C" w14:textId="77777777" w:rsidR="00226D22" w:rsidRPr="008A2BD4" w:rsidRDefault="00226D22" w:rsidP="00226D22">
            <w:pPr>
              <w:spacing w:before="120" w:after="0" w:line="312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>Hội</w:t>
            </w:r>
            <w:proofErr w:type="spellEnd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>đồng</w:t>
            </w:r>
            <w:proofErr w:type="spellEnd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>cấp</w:t>
            </w:r>
            <w:proofErr w:type="spellEnd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>Nhà</w:t>
            </w:r>
            <w:proofErr w:type="spellEnd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>nước</w:t>
            </w:r>
            <w:proofErr w:type="spellEnd"/>
          </w:p>
        </w:tc>
      </w:tr>
      <w:tr w:rsidR="008A2BD4" w:rsidRPr="008A2BD4" w14:paraId="53827C7F" w14:textId="77777777" w:rsidTr="00FE0C84">
        <w:trPr>
          <w:trHeight w:val="1284"/>
          <w:tblCellSpacing w:w="0" w:type="dxa"/>
        </w:trPr>
        <w:tc>
          <w:tcPr>
            <w:tcW w:w="4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38FFEA" w14:textId="512E8F34" w:rsidR="008A2BD4" w:rsidRDefault="00873CFA" w:rsidP="00DC1892">
            <w:pPr>
              <w:spacing w:before="120" w:after="0" w:line="312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</w:pPr>
            <w:r w:rsidRPr="00187BE9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>NGUYỄN THANH TUYỀN</w:t>
            </w:r>
            <w:r w:rsidR="008A2BD4" w:rsidRPr="008A2BD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  <w:t xml:space="preserve"> –</w:t>
            </w:r>
          </w:p>
          <w:p w14:paraId="1D02CFE2" w14:textId="520FEAD6" w:rsidR="00226D22" w:rsidRPr="008A2BD4" w:rsidRDefault="008A2BD4" w:rsidP="00DC1892">
            <w:pPr>
              <w:spacing w:before="120" w:after="0" w:line="312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8A2BD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  <w:t>Tổ</w:t>
            </w:r>
            <w:proofErr w:type="spellEnd"/>
            <w:r w:rsidRPr="008A2BD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2BD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  <w:t>trưởng</w:t>
            </w:r>
            <w:proofErr w:type="spellEnd"/>
            <w:r w:rsidRPr="008A2BD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2BD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  <w:t>chuyên</w:t>
            </w:r>
            <w:proofErr w:type="spellEnd"/>
            <w:r w:rsidRPr="008A2BD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2BD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  <w:t>môn</w:t>
            </w:r>
            <w:proofErr w:type="spellEnd"/>
            <w:r w:rsidR="00DC1892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  <w:t xml:space="preserve"> </w:t>
            </w:r>
            <w:r w:rsidRPr="008A2BD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8A2BD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  <w:t>Trường</w:t>
            </w:r>
            <w:proofErr w:type="spellEnd"/>
            <w:r w:rsidRPr="008A2BD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  <w:t xml:space="preserve"> THPT </w:t>
            </w:r>
            <w:proofErr w:type="spellStart"/>
            <w:r w:rsidR="00873CF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  <w:t>Nguyễn</w:t>
            </w:r>
            <w:proofErr w:type="spellEnd"/>
            <w:r w:rsidR="00873CF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73CF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  <w:t>Bỉnh</w:t>
            </w:r>
            <w:proofErr w:type="spellEnd"/>
            <w:r w:rsidR="00873CF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73CF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  <w:t>Khiêm</w:t>
            </w:r>
            <w:proofErr w:type="spellEnd"/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DB910F" w14:textId="77777777" w:rsidR="00873CFA" w:rsidRDefault="00873CFA" w:rsidP="00187BE9">
            <w:pPr>
              <w:spacing w:after="0" w:line="240" w:lineRule="auto"/>
              <w:jc w:val="center"/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>Cử</w:t>
            </w:r>
            <w:proofErr w:type="spellEnd"/>
            <w:r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>nhân</w:t>
            </w:r>
            <w:proofErr w:type="spellEnd"/>
          </w:p>
          <w:p w14:paraId="0FEDE0FA" w14:textId="009EBD94" w:rsidR="00226D22" w:rsidRPr="008A2BD4" w:rsidRDefault="008A2BD4" w:rsidP="00187BE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</w:pPr>
            <w:r w:rsidRPr="008A2BD4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2BD4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>Sư</w:t>
            </w:r>
            <w:proofErr w:type="spellEnd"/>
            <w:r w:rsidRPr="008A2BD4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2BD4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>phạm</w:t>
            </w:r>
            <w:proofErr w:type="spellEnd"/>
            <w:r w:rsidRPr="008A2BD4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2BD4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>Lịch</w:t>
            </w:r>
            <w:proofErr w:type="spellEnd"/>
            <w:r w:rsidRPr="008A2BD4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2BD4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>sử</w:t>
            </w:r>
            <w:proofErr w:type="spellEnd"/>
            <w:r w:rsidR="00226D22" w:rsidRPr="008A2BD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DCA26D" w14:textId="7794D47D" w:rsidR="00226D22" w:rsidRPr="008A2BD4" w:rsidRDefault="008A2BD4" w:rsidP="00226D22">
            <w:pPr>
              <w:spacing w:before="120" w:after="0" w:line="312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</w:pPr>
            <w:proofErr w:type="spellStart"/>
            <w:r w:rsidRPr="008A2BD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  <w:t>Nữ</w:t>
            </w:r>
            <w:proofErr w:type="spellEnd"/>
            <w:r w:rsidR="00226D22" w:rsidRPr="008A2BD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4FEDA4" w14:textId="288D8D12" w:rsidR="00226D22" w:rsidRPr="008A2BD4" w:rsidRDefault="00873CFA" w:rsidP="00226D22">
            <w:pPr>
              <w:spacing w:before="120" w:after="0" w:line="312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  <w:t>K</w:t>
            </w:r>
            <w:r w:rsidR="008A2BD4" w:rsidRPr="008A2BD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  <w:t>inh</w:t>
            </w:r>
            <w:r w:rsidR="00226D22" w:rsidRPr="008A2BD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5C6F57" w14:textId="4630F52A" w:rsidR="00226D22" w:rsidRPr="008A2BD4" w:rsidRDefault="008A2BD4" w:rsidP="00226D22">
            <w:pPr>
              <w:spacing w:before="120" w:after="0" w:line="312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</w:pPr>
            <w:r w:rsidRPr="008A2BD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  <w:t>200</w:t>
            </w:r>
            <w:r w:rsidR="00873CFA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  <w:t>2</w:t>
            </w:r>
            <w:r w:rsidR="00226D22" w:rsidRPr="008A2BD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283060" w14:textId="2AC531E6" w:rsidR="00226D22" w:rsidRPr="008A2BD4" w:rsidRDefault="008A2BD4" w:rsidP="00226D22">
            <w:pPr>
              <w:spacing w:before="120" w:after="0" w:line="312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</w:pPr>
            <w:r w:rsidRPr="008A2BD4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>2</w:t>
            </w:r>
            <w:r w:rsidR="00873CFA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>3</w:t>
            </w:r>
            <w:r w:rsidRPr="008A2BD4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2BD4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>năm</w:t>
            </w:r>
            <w:proofErr w:type="spellEnd"/>
            <w:r w:rsidRPr="008A2BD4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 xml:space="preserve"> / 2</w:t>
            </w:r>
            <w:r w:rsidR="00873CFA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>3</w:t>
            </w:r>
            <w:r w:rsidRPr="008A2BD4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2BD4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>năm</w:t>
            </w:r>
            <w:proofErr w:type="spellEnd"/>
            <w:r w:rsidR="00226D22" w:rsidRPr="008A2BD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023441" w14:textId="5F7186E9" w:rsidR="00B676E5" w:rsidRDefault="008A2BD4" w:rsidP="00187BE9">
            <w:pPr>
              <w:spacing w:before="120" w:after="0" w:line="240" w:lineRule="auto"/>
              <w:ind w:left="97" w:right="118"/>
              <w:jc w:val="both"/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</w:pPr>
            <w:r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>-</w:t>
            </w:r>
            <w:r w:rsid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>Số</w:t>
            </w:r>
            <w:proofErr w:type="spellEnd"/>
            <w:r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>lượng</w:t>
            </w:r>
            <w:proofErr w:type="spellEnd"/>
            <w:r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>sáng</w:t>
            </w:r>
            <w:proofErr w:type="spellEnd"/>
            <w:r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>kiến</w:t>
            </w:r>
            <w:proofErr w:type="spellEnd"/>
            <w:r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 xml:space="preserve">: 13 </w:t>
            </w:r>
            <w:proofErr w:type="spellStart"/>
            <w:r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>sáng</w:t>
            </w:r>
            <w:proofErr w:type="spellEnd"/>
            <w:r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>kiến</w:t>
            </w:r>
            <w:proofErr w:type="spellEnd"/>
            <w:r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>được</w:t>
            </w:r>
            <w:proofErr w:type="spellEnd"/>
            <w:r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>Sở</w:t>
            </w:r>
            <w:proofErr w:type="spellEnd"/>
            <w:r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 xml:space="preserve"> GD&amp;ĐT </w:t>
            </w:r>
            <w:proofErr w:type="spellStart"/>
            <w:r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>Đồng</w:t>
            </w:r>
            <w:proofErr w:type="spellEnd"/>
            <w:r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>Nai</w:t>
            </w:r>
            <w:proofErr w:type="spellEnd"/>
            <w:r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>nghiệm</w:t>
            </w:r>
            <w:proofErr w:type="spellEnd"/>
            <w:r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>thu</w:t>
            </w:r>
            <w:proofErr w:type="spellEnd"/>
            <w:r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 xml:space="preserve"> (201</w:t>
            </w:r>
            <w:r w:rsidR="00873CFA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>0</w:t>
            </w:r>
            <w:r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 xml:space="preserve">–2025); </w:t>
            </w:r>
            <w:proofErr w:type="spellStart"/>
            <w:r w:rsidR="00187BE9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>trong</w:t>
            </w:r>
            <w:proofErr w:type="spellEnd"/>
            <w:r w:rsidR="00187BE9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87BE9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>đó</w:t>
            </w:r>
            <w:proofErr w:type="spellEnd"/>
            <w:r w:rsidR="00187BE9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73CFA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>có</w:t>
            </w:r>
            <w:proofErr w:type="spellEnd"/>
            <w:r w:rsidR="00873CFA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 xml:space="preserve"> 0</w:t>
            </w:r>
            <w:r w:rsid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 xml:space="preserve">2 </w:t>
            </w:r>
            <w:proofErr w:type="spellStart"/>
            <w:r w:rsidR="00B676E5"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>sáng</w:t>
            </w:r>
            <w:proofErr w:type="spellEnd"/>
            <w:r w:rsidR="00B676E5"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676E5"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>kiến</w:t>
            </w:r>
            <w:proofErr w:type="spellEnd"/>
            <w:r w:rsid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>cấp</w:t>
            </w:r>
            <w:proofErr w:type="spellEnd"/>
            <w:r w:rsid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>Tỉnh</w:t>
            </w:r>
            <w:proofErr w:type="spellEnd"/>
            <w:r w:rsidR="00873CFA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>.</w:t>
            </w:r>
          </w:p>
          <w:p w14:paraId="54E29014" w14:textId="083F8E07" w:rsidR="00873CFA" w:rsidRDefault="00873CFA" w:rsidP="00187BE9">
            <w:pPr>
              <w:pStyle w:val="NormalWeb"/>
              <w:shd w:val="clear" w:color="auto" w:fill="FFFFFF"/>
              <w:spacing w:before="120" w:line="240" w:lineRule="auto"/>
              <w:jc w:val="both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873CFA">
              <w:rPr>
                <w:color w:val="000000"/>
              </w:rPr>
              <w:t xml:space="preserve">- </w:t>
            </w:r>
            <w:proofErr w:type="spellStart"/>
            <w:r w:rsidRPr="00873CFA">
              <w:rPr>
                <w:color w:val="000000"/>
              </w:rPr>
              <w:t>Giáo</w:t>
            </w:r>
            <w:proofErr w:type="spellEnd"/>
            <w:r w:rsidRPr="00873CFA">
              <w:rPr>
                <w:color w:val="000000"/>
              </w:rPr>
              <w:t xml:space="preserve"> </w:t>
            </w:r>
            <w:proofErr w:type="spellStart"/>
            <w:r w:rsidRPr="00873CFA">
              <w:rPr>
                <w:color w:val="000000"/>
              </w:rPr>
              <w:t>trình</w:t>
            </w:r>
            <w:proofErr w:type="spellEnd"/>
            <w:r w:rsidRPr="00873CFA">
              <w:rPr>
                <w:color w:val="000000"/>
              </w:rPr>
              <w:t xml:space="preserve">, </w:t>
            </w:r>
            <w:proofErr w:type="spellStart"/>
            <w:r w:rsidRPr="00873CFA">
              <w:rPr>
                <w:color w:val="000000"/>
              </w:rPr>
              <w:t>sách</w:t>
            </w:r>
            <w:proofErr w:type="spellEnd"/>
            <w:r w:rsidRPr="00873CFA">
              <w:rPr>
                <w:color w:val="000000"/>
              </w:rPr>
              <w:t xml:space="preserve"> </w:t>
            </w:r>
            <w:proofErr w:type="spellStart"/>
            <w:r w:rsidRPr="00873CFA">
              <w:rPr>
                <w:color w:val="000000"/>
              </w:rPr>
              <w:t>chuyên</w:t>
            </w:r>
            <w:proofErr w:type="spellEnd"/>
            <w:r w:rsidRPr="00873CFA">
              <w:rPr>
                <w:color w:val="000000"/>
              </w:rPr>
              <w:t xml:space="preserve"> </w:t>
            </w:r>
            <w:proofErr w:type="spellStart"/>
            <w:r w:rsidRPr="00873CFA">
              <w:rPr>
                <w:color w:val="000000"/>
              </w:rPr>
              <w:t>khảo</w:t>
            </w:r>
            <w:proofErr w:type="spellEnd"/>
            <w:r w:rsidRPr="00873CFA">
              <w:rPr>
                <w:color w:val="000000"/>
              </w:rPr>
              <w:t xml:space="preserve">, </w:t>
            </w:r>
            <w:proofErr w:type="spellStart"/>
            <w:r w:rsidRPr="00873CFA">
              <w:rPr>
                <w:color w:val="000000"/>
              </w:rPr>
              <w:t>tài</w:t>
            </w:r>
            <w:proofErr w:type="spellEnd"/>
            <w:r w:rsidRPr="00873CFA">
              <w:rPr>
                <w:color w:val="000000"/>
              </w:rPr>
              <w:t xml:space="preserve"> </w:t>
            </w:r>
            <w:proofErr w:type="spellStart"/>
            <w:r w:rsidRPr="00873CFA">
              <w:rPr>
                <w:color w:val="000000"/>
              </w:rPr>
              <w:t>liệu</w:t>
            </w:r>
            <w:proofErr w:type="spellEnd"/>
            <w:r w:rsidRPr="00873CFA">
              <w:rPr>
                <w:color w:val="000000"/>
              </w:rPr>
              <w:t xml:space="preserve">: </w:t>
            </w:r>
            <w:proofErr w:type="spellStart"/>
            <w:r w:rsidRPr="00873CFA">
              <w:rPr>
                <w:color w:val="000000"/>
              </w:rPr>
              <w:t>Cá</w:t>
            </w:r>
            <w:proofErr w:type="spellEnd"/>
            <w:r w:rsidRPr="00873CFA">
              <w:rPr>
                <w:color w:val="000000"/>
              </w:rPr>
              <w:t xml:space="preserve"> </w:t>
            </w:r>
            <w:proofErr w:type="spellStart"/>
            <w:r w:rsidRPr="00873CFA">
              <w:rPr>
                <w:color w:val="000000"/>
              </w:rPr>
              <w:t>nhân</w:t>
            </w:r>
            <w:proofErr w:type="spellEnd"/>
            <w:r w:rsidRPr="00873CFA">
              <w:rPr>
                <w:color w:val="000000"/>
              </w:rPr>
              <w:t xml:space="preserve"> </w:t>
            </w:r>
            <w:proofErr w:type="spellStart"/>
            <w:r w:rsidRPr="00873CFA">
              <w:rPr>
                <w:color w:val="000000"/>
              </w:rPr>
              <w:t>có</w:t>
            </w:r>
            <w:proofErr w:type="spellEnd"/>
            <w:r w:rsidRPr="00873CFA">
              <w:rPr>
                <w:color w:val="000000"/>
              </w:rPr>
              <w:t xml:space="preserve"> </w:t>
            </w:r>
            <w:proofErr w:type="spellStart"/>
            <w:r w:rsidRPr="00873CFA">
              <w:rPr>
                <w:color w:val="000000"/>
              </w:rPr>
              <w:t>viết</w:t>
            </w:r>
            <w:proofErr w:type="spellEnd"/>
            <w:r w:rsidRPr="00873CFA">
              <w:rPr>
                <w:color w:val="000000"/>
              </w:rPr>
              <w:t xml:space="preserve"> </w:t>
            </w:r>
            <w:proofErr w:type="spellStart"/>
            <w:r w:rsidRPr="00873CFA">
              <w:rPr>
                <w:color w:val="000000"/>
              </w:rPr>
              <w:t>tài</w:t>
            </w:r>
            <w:proofErr w:type="spellEnd"/>
            <w:r w:rsidRPr="00873CFA">
              <w:rPr>
                <w:color w:val="000000"/>
              </w:rPr>
              <w:t xml:space="preserve"> </w:t>
            </w:r>
            <w:proofErr w:type="spellStart"/>
            <w:r w:rsidRPr="00873CFA">
              <w:rPr>
                <w:color w:val="000000"/>
              </w:rPr>
              <w:t>liệu</w:t>
            </w:r>
            <w:proofErr w:type="spellEnd"/>
            <w:r w:rsidRPr="00873CFA">
              <w:rPr>
                <w:color w:val="000000"/>
              </w:rPr>
              <w:t xml:space="preserve"> </w:t>
            </w:r>
            <w:proofErr w:type="spellStart"/>
            <w:r w:rsidRPr="00873CFA">
              <w:rPr>
                <w:color w:val="000000"/>
              </w:rPr>
              <w:t>lịch</w:t>
            </w:r>
            <w:proofErr w:type="spellEnd"/>
            <w:r w:rsidRPr="00873CFA">
              <w:rPr>
                <w:color w:val="000000"/>
              </w:rPr>
              <w:t xml:space="preserve"> </w:t>
            </w:r>
            <w:proofErr w:type="spellStart"/>
            <w:r w:rsidRPr="00873CFA">
              <w:rPr>
                <w:color w:val="000000"/>
              </w:rPr>
              <w:t>sử</w:t>
            </w:r>
            <w:proofErr w:type="spellEnd"/>
            <w:r w:rsidRPr="00873CFA">
              <w:rPr>
                <w:color w:val="000000"/>
              </w:rPr>
              <w:t xml:space="preserve"> </w:t>
            </w:r>
            <w:proofErr w:type="spellStart"/>
            <w:r w:rsidRPr="00873CFA">
              <w:rPr>
                <w:color w:val="000000"/>
              </w:rPr>
              <w:t>địa</w:t>
            </w:r>
            <w:proofErr w:type="spellEnd"/>
            <w:r w:rsidRPr="00873CFA">
              <w:rPr>
                <w:color w:val="000000"/>
              </w:rPr>
              <w:t xml:space="preserve"> </w:t>
            </w:r>
            <w:proofErr w:type="spellStart"/>
            <w:r w:rsidRPr="00873CFA">
              <w:rPr>
                <w:color w:val="000000"/>
              </w:rPr>
              <w:t>phương</w:t>
            </w:r>
            <w:proofErr w:type="spellEnd"/>
            <w:r w:rsidRPr="00873CFA">
              <w:rPr>
                <w:color w:val="000000"/>
              </w:rPr>
              <w:t xml:space="preserve"> (</w:t>
            </w:r>
            <w:proofErr w:type="spellStart"/>
            <w:r w:rsidRPr="00873CFA">
              <w:rPr>
                <w:color w:val="000000"/>
              </w:rPr>
              <w:t>Nhơn</w:t>
            </w:r>
            <w:proofErr w:type="spellEnd"/>
            <w:r w:rsidRPr="00873CFA">
              <w:rPr>
                <w:color w:val="000000"/>
              </w:rPr>
              <w:t xml:space="preserve"> </w:t>
            </w:r>
            <w:proofErr w:type="spellStart"/>
            <w:r w:rsidRPr="00873CFA">
              <w:rPr>
                <w:color w:val="000000"/>
              </w:rPr>
              <w:t>Trạch</w:t>
            </w:r>
            <w:proofErr w:type="spellEnd"/>
            <w:r w:rsidRPr="00873CFA">
              <w:rPr>
                <w:color w:val="000000"/>
              </w:rPr>
              <w:t xml:space="preserve"> </w:t>
            </w:r>
            <w:proofErr w:type="spellStart"/>
            <w:r w:rsidRPr="00873CFA">
              <w:rPr>
                <w:color w:val="000000"/>
              </w:rPr>
              <w:t>vùng</w:t>
            </w:r>
            <w:proofErr w:type="spellEnd"/>
            <w:r w:rsidRPr="00873CFA">
              <w:rPr>
                <w:color w:val="000000"/>
              </w:rPr>
              <w:t xml:space="preserve"> </w:t>
            </w:r>
            <w:proofErr w:type="spellStart"/>
            <w:r w:rsidRPr="00873CFA">
              <w:rPr>
                <w:color w:val="000000"/>
              </w:rPr>
              <w:t>đất</w:t>
            </w:r>
            <w:proofErr w:type="spellEnd"/>
            <w:r w:rsidRPr="00873CFA">
              <w:rPr>
                <w:color w:val="000000"/>
              </w:rPr>
              <w:t xml:space="preserve"> </w:t>
            </w:r>
            <w:proofErr w:type="spellStart"/>
            <w:r w:rsidRPr="00873CFA">
              <w:rPr>
                <w:color w:val="000000"/>
              </w:rPr>
              <w:t>anh</w:t>
            </w:r>
            <w:proofErr w:type="spellEnd"/>
            <w:r w:rsidRPr="00873CFA">
              <w:rPr>
                <w:color w:val="000000"/>
              </w:rPr>
              <w:t xml:space="preserve"> </w:t>
            </w:r>
            <w:proofErr w:type="spellStart"/>
            <w:r w:rsidRPr="00873CFA">
              <w:rPr>
                <w:color w:val="000000"/>
              </w:rPr>
              <w:t>h</w:t>
            </w:r>
            <w:r>
              <w:rPr>
                <w:color w:val="000000"/>
              </w:rPr>
              <w:t>ù</w:t>
            </w:r>
            <w:r w:rsidRPr="00873CFA">
              <w:rPr>
                <w:color w:val="000000"/>
              </w:rPr>
              <w:t>ng</w:t>
            </w:r>
            <w:proofErr w:type="spellEnd"/>
            <w:r w:rsidRPr="00873CFA">
              <w:rPr>
                <w:color w:val="000000"/>
              </w:rPr>
              <w:t xml:space="preserve">) </w:t>
            </w:r>
            <w:proofErr w:type="spellStart"/>
            <w:r>
              <w:rPr>
                <w:color w:val="000000"/>
              </w:rPr>
              <w:t>năm</w:t>
            </w:r>
            <w:proofErr w:type="spellEnd"/>
            <w:r>
              <w:rPr>
                <w:color w:val="000000"/>
              </w:rPr>
              <w:t xml:space="preserve"> 2006 </w:t>
            </w:r>
            <w:proofErr w:type="spellStart"/>
            <w:r w:rsidRPr="00873CFA">
              <w:rPr>
                <w:color w:val="000000"/>
              </w:rPr>
              <w:t>và</w:t>
            </w:r>
            <w:proofErr w:type="spellEnd"/>
            <w:r w:rsidRPr="00873CFA">
              <w:rPr>
                <w:color w:val="000000"/>
              </w:rPr>
              <w:t xml:space="preserve"> </w:t>
            </w:r>
            <w:proofErr w:type="spellStart"/>
            <w:r w:rsidRPr="00873CFA">
              <w:rPr>
                <w:color w:val="000000"/>
              </w:rPr>
              <w:t>tham</w:t>
            </w:r>
            <w:proofErr w:type="spellEnd"/>
            <w:r w:rsidRPr="00873CFA">
              <w:rPr>
                <w:color w:val="000000"/>
              </w:rPr>
              <w:t xml:space="preserve"> </w:t>
            </w:r>
            <w:proofErr w:type="spellStart"/>
            <w:r w:rsidRPr="00873CFA">
              <w:rPr>
                <w:color w:val="000000"/>
              </w:rPr>
              <w:t>gia</w:t>
            </w:r>
            <w:proofErr w:type="spellEnd"/>
            <w:r w:rsidRPr="00873CFA">
              <w:rPr>
                <w:color w:val="000000"/>
              </w:rPr>
              <w:t xml:space="preserve"> </w:t>
            </w:r>
            <w:proofErr w:type="spellStart"/>
            <w:r w:rsidRPr="00873CFA">
              <w:rPr>
                <w:color w:val="000000"/>
              </w:rPr>
              <w:t>biên</w:t>
            </w:r>
            <w:proofErr w:type="spellEnd"/>
            <w:r w:rsidRPr="00873CFA">
              <w:rPr>
                <w:color w:val="000000"/>
              </w:rPr>
              <w:t xml:space="preserve"> </w:t>
            </w:r>
            <w:proofErr w:type="spellStart"/>
            <w:r w:rsidRPr="00873CFA">
              <w:rPr>
                <w:color w:val="000000"/>
              </w:rPr>
              <w:t>soạn</w:t>
            </w:r>
            <w:proofErr w:type="spellEnd"/>
            <w:r w:rsidRPr="00873CFA">
              <w:rPr>
                <w:color w:val="000000"/>
              </w:rPr>
              <w:t xml:space="preserve"> </w:t>
            </w:r>
            <w:proofErr w:type="spellStart"/>
            <w:r w:rsidRPr="00873CFA">
              <w:rPr>
                <w:color w:val="000000"/>
              </w:rPr>
              <w:t>tài</w:t>
            </w:r>
            <w:proofErr w:type="spellEnd"/>
            <w:r w:rsidRPr="00873CFA">
              <w:rPr>
                <w:color w:val="000000"/>
              </w:rPr>
              <w:t xml:space="preserve"> </w:t>
            </w:r>
            <w:proofErr w:type="spellStart"/>
            <w:r w:rsidRPr="00873CFA">
              <w:rPr>
                <w:color w:val="000000"/>
              </w:rPr>
              <w:t>liệu</w:t>
            </w:r>
            <w:proofErr w:type="spellEnd"/>
            <w:r w:rsidRPr="00873CFA">
              <w:rPr>
                <w:color w:val="000000"/>
              </w:rPr>
              <w:t xml:space="preserve"> </w:t>
            </w:r>
            <w:proofErr w:type="spellStart"/>
            <w:r w:rsidRPr="00873CFA">
              <w:rPr>
                <w:rStyle w:val="fontstyle01"/>
                <w:rFonts w:ascii="Times New Roman" w:hAnsi="Times New Roman"/>
                <w:sz w:val="24"/>
                <w:szCs w:val="24"/>
              </w:rPr>
              <w:t>dạy</w:t>
            </w:r>
            <w:proofErr w:type="spellEnd"/>
            <w:r w:rsidRPr="00873CFA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873CFA">
              <w:rPr>
                <w:rStyle w:val="fontstyle01"/>
                <w:rFonts w:ascii="Times New Roman" w:hAnsi="Times New Roman"/>
                <w:sz w:val="24"/>
                <w:szCs w:val="24"/>
              </w:rPr>
              <w:t>học</w:t>
            </w:r>
            <w:proofErr w:type="spellEnd"/>
            <w:r w:rsidRPr="00873CFA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3CFA">
              <w:rPr>
                <w:rStyle w:val="fontstyle01"/>
                <w:rFonts w:ascii="Times New Roman" w:hAnsi="Times New Roman"/>
                <w:sz w:val="24"/>
                <w:szCs w:val="24"/>
              </w:rPr>
              <w:t>Lịch</w:t>
            </w:r>
            <w:proofErr w:type="spellEnd"/>
            <w:r w:rsidRPr="00873CFA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3CFA">
              <w:rPr>
                <w:rStyle w:val="fontstyle01"/>
                <w:rFonts w:ascii="Times New Roman" w:hAnsi="Times New Roman"/>
                <w:sz w:val="24"/>
                <w:szCs w:val="24"/>
              </w:rPr>
              <w:t>sử</w:t>
            </w:r>
            <w:proofErr w:type="spellEnd"/>
            <w:r w:rsidRPr="00873CFA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3CFA">
              <w:rPr>
                <w:rStyle w:val="fontstyle01"/>
                <w:rFonts w:ascii="Times New Roman" w:hAnsi="Times New Roman"/>
                <w:sz w:val="24"/>
                <w:szCs w:val="24"/>
              </w:rPr>
              <w:t>địa</w:t>
            </w:r>
            <w:proofErr w:type="spellEnd"/>
            <w:r w:rsidRPr="00873CFA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3CFA">
              <w:rPr>
                <w:rStyle w:val="fontstyle01"/>
                <w:rFonts w:ascii="Times New Roman" w:hAnsi="Times New Roman"/>
                <w:sz w:val="24"/>
                <w:szCs w:val="24"/>
              </w:rPr>
              <w:t>phương</w:t>
            </w:r>
            <w:proofErr w:type="spellEnd"/>
            <w:r w:rsidRPr="00873CFA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3CFA">
              <w:rPr>
                <w:rStyle w:val="fontstyle01"/>
                <w:rFonts w:ascii="Times New Roman" w:hAnsi="Times New Roman"/>
                <w:sz w:val="24"/>
                <w:szCs w:val="24"/>
              </w:rPr>
              <w:t>tỉnh</w:t>
            </w:r>
            <w:proofErr w:type="spellEnd"/>
            <w:r w:rsidRPr="00873CFA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3CFA">
              <w:rPr>
                <w:rStyle w:val="fontstyle01"/>
                <w:rFonts w:ascii="Times New Roman" w:hAnsi="Times New Roman"/>
                <w:sz w:val="24"/>
                <w:szCs w:val="24"/>
              </w:rPr>
              <w:t>Đồng</w:t>
            </w:r>
            <w:proofErr w:type="spellEnd"/>
            <w:r w:rsidRPr="00873CFA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3CFA">
              <w:rPr>
                <w:rStyle w:val="fontstyle01"/>
                <w:rFonts w:ascii="Times New Roman" w:hAnsi="Times New Roman"/>
                <w:sz w:val="24"/>
                <w:szCs w:val="24"/>
              </w:rPr>
              <w:t>Nai</w:t>
            </w:r>
            <w:proofErr w:type="spellEnd"/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>năm</w:t>
            </w:r>
            <w:proofErr w:type="spellEnd"/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2016</w:t>
            </w:r>
            <w:r w:rsidRPr="00873CFA">
              <w:rPr>
                <w:rStyle w:val="fontstyle01"/>
                <w:rFonts w:ascii="Times New Roman" w:hAnsi="Times New Roman"/>
                <w:sz w:val="24"/>
                <w:szCs w:val="24"/>
              </w:rPr>
              <w:t>.</w:t>
            </w:r>
          </w:p>
          <w:p w14:paraId="35CFC7BF" w14:textId="7EA44887" w:rsidR="00873CFA" w:rsidRPr="00873CFA" w:rsidRDefault="00873CFA" w:rsidP="00187BE9">
            <w:pPr>
              <w:pStyle w:val="NormalWeb"/>
              <w:shd w:val="clear" w:color="auto" w:fill="FFFFFF"/>
              <w:spacing w:before="120" w:line="240" w:lineRule="auto"/>
              <w:jc w:val="both"/>
              <w:rPr>
                <w:color w:val="000000"/>
              </w:rPr>
            </w:pPr>
            <w:r w:rsidRPr="00873CFA">
              <w:rPr>
                <w:color w:val="000000"/>
              </w:rPr>
              <w:t>-</w:t>
            </w:r>
            <w:r w:rsidRPr="00873CFA">
              <w:t xml:space="preserve"> </w:t>
            </w:r>
            <w:proofErr w:type="spellStart"/>
            <w:r w:rsidRPr="00873CFA">
              <w:t>B</w:t>
            </w:r>
            <w:r w:rsidRPr="00873CFA">
              <w:rPr>
                <w:color w:val="000000"/>
              </w:rPr>
              <w:t>áo</w:t>
            </w:r>
            <w:proofErr w:type="spellEnd"/>
            <w:r w:rsidRPr="00873CFA">
              <w:rPr>
                <w:color w:val="000000"/>
              </w:rPr>
              <w:t xml:space="preserve"> </w:t>
            </w:r>
            <w:proofErr w:type="spellStart"/>
            <w:r w:rsidRPr="00873CFA">
              <w:rPr>
                <w:color w:val="000000"/>
              </w:rPr>
              <w:t>cáo</w:t>
            </w:r>
            <w:proofErr w:type="spellEnd"/>
            <w:r w:rsidRPr="00873CFA">
              <w:rPr>
                <w:color w:val="000000"/>
              </w:rPr>
              <w:t xml:space="preserve"> </w:t>
            </w:r>
            <w:proofErr w:type="spellStart"/>
            <w:r w:rsidRPr="00873CFA">
              <w:rPr>
                <w:color w:val="000000"/>
              </w:rPr>
              <w:t>chuyên</w:t>
            </w:r>
            <w:proofErr w:type="spellEnd"/>
            <w:r w:rsidRPr="00873CFA">
              <w:rPr>
                <w:color w:val="000000"/>
              </w:rPr>
              <w:t xml:space="preserve"> </w:t>
            </w:r>
            <w:proofErr w:type="spellStart"/>
            <w:r w:rsidRPr="00873CFA">
              <w:rPr>
                <w:color w:val="000000"/>
              </w:rPr>
              <w:t>đề</w:t>
            </w:r>
            <w:proofErr w:type="spellEnd"/>
            <w:r w:rsidRPr="00873CFA">
              <w:rPr>
                <w:color w:val="000000"/>
              </w:rPr>
              <w:t>:</w:t>
            </w:r>
            <w:r w:rsidRPr="00873CFA">
              <w:t xml:space="preserve"> </w:t>
            </w:r>
            <w:proofErr w:type="spellStart"/>
            <w:r w:rsidRPr="00873CFA">
              <w:t>Triển</w:t>
            </w:r>
            <w:proofErr w:type="spellEnd"/>
            <w:r w:rsidRPr="00873CFA">
              <w:t xml:space="preserve"> </w:t>
            </w:r>
            <w:proofErr w:type="spellStart"/>
            <w:r w:rsidRPr="00873CFA">
              <w:t>khai</w:t>
            </w:r>
            <w:proofErr w:type="spellEnd"/>
            <w:r w:rsidRPr="00873CFA">
              <w:t xml:space="preserve"> 09 </w:t>
            </w:r>
            <w:proofErr w:type="spellStart"/>
            <w:r w:rsidRPr="00873CFA">
              <w:t>Modul</w:t>
            </w:r>
            <w:proofErr w:type="spellEnd"/>
            <w:r w:rsidRPr="00873CFA">
              <w:t xml:space="preserve"> </w:t>
            </w:r>
            <w:proofErr w:type="spellStart"/>
            <w:r w:rsidRPr="00873CFA">
              <w:t>của</w:t>
            </w:r>
            <w:proofErr w:type="spellEnd"/>
            <w:r w:rsidRPr="00873CFA">
              <w:t xml:space="preserve"> </w:t>
            </w:r>
            <w:proofErr w:type="spellStart"/>
            <w:r w:rsidRPr="00873CFA">
              <w:t>Chương</w:t>
            </w:r>
            <w:proofErr w:type="spellEnd"/>
            <w:r w:rsidRPr="00873CFA">
              <w:t xml:space="preserve"> </w:t>
            </w:r>
            <w:proofErr w:type="spellStart"/>
            <w:r w:rsidRPr="00873CFA">
              <w:t>trình</w:t>
            </w:r>
            <w:proofErr w:type="spellEnd"/>
            <w:r w:rsidRPr="00873CFA">
              <w:t xml:space="preserve"> </w:t>
            </w:r>
            <w:proofErr w:type="spellStart"/>
            <w:r w:rsidRPr="00873CFA">
              <w:t>giáo</w:t>
            </w:r>
            <w:proofErr w:type="spellEnd"/>
            <w:r w:rsidRPr="00873CFA">
              <w:t xml:space="preserve"> </w:t>
            </w:r>
            <w:proofErr w:type="spellStart"/>
            <w:r w:rsidRPr="00873CFA">
              <w:t>dục</w:t>
            </w:r>
            <w:proofErr w:type="spellEnd"/>
            <w:r w:rsidRPr="00873CFA">
              <w:t xml:space="preserve"> 2018; </w:t>
            </w:r>
            <w:proofErr w:type="spellStart"/>
            <w:r w:rsidRPr="00873CFA">
              <w:t>triển</w:t>
            </w:r>
            <w:proofErr w:type="spellEnd"/>
            <w:r w:rsidRPr="00873CFA">
              <w:t xml:space="preserve"> </w:t>
            </w:r>
            <w:proofErr w:type="spellStart"/>
            <w:r w:rsidRPr="00873CFA">
              <w:t>khai</w:t>
            </w:r>
            <w:proofErr w:type="spellEnd"/>
            <w:r w:rsidRPr="00873CFA">
              <w:t xml:space="preserve"> </w:t>
            </w:r>
            <w:proofErr w:type="spellStart"/>
            <w:r w:rsidRPr="00873CFA">
              <w:t>nội</w:t>
            </w:r>
            <w:proofErr w:type="spellEnd"/>
            <w:r w:rsidRPr="00873CFA">
              <w:t xml:space="preserve"> dung </w:t>
            </w:r>
            <w:proofErr w:type="spellStart"/>
            <w:r w:rsidRPr="00873CFA">
              <w:t>sửa</w:t>
            </w:r>
            <w:proofErr w:type="spellEnd"/>
            <w:r w:rsidRPr="00873CFA">
              <w:t xml:space="preserve"> </w:t>
            </w:r>
            <w:proofErr w:type="spellStart"/>
            <w:r w:rsidRPr="00873CFA">
              <w:t>đổi</w:t>
            </w:r>
            <w:proofErr w:type="spellEnd"/>
            <w:r w:rsidRPr="00873CFA">
              <w:t xml:space="preserve"> </w:t>
            </w:r>
            <w:proofErr w:type="spellStart"/>
            <w:r w:rsidRPr="00873CFA">
              <w:t>Thông</w:t>
            </w:r>
            <w:proofErr w:type="spellEnd"/>
            <w:r w:rsidRPr="00873CFA">
              <w:t xml:space="preserve"> </w:t>
            </w:r>
            <w:proofErr w:type="spellStart"/>
            <w:r w:rsidRPr="00873CFA">
              <w:t>tư</w:t>
            </w:r>
            <w:proofErr w:type="spellEnd"/>
            <w:r w:rsidRPr="00873CFA">
              <w:t xml:space="preserve"> 17 </w:t>
            </w:r>
            <w:proofErr w:type="spellStart"/>
            <w:r w:rsidRPr="00873CFA">
              <w:t>của</w:t>
            </w:r>
            <w:proofErr w:type="spellEnd"/>
            <w:r w:rsidRPr="00873CFA">
              <w:t xml:space="preserve"> </w:t>
            </w:r>
            <w:proofErr w:type="spellStart"/>
            <w:r w:rsidRPr="00873CFA">
              <w:t>Bộ</w:t>
            </w:r>
            <w:proofErr w:type="spellEnd"/>
            <w:r w:rsidRPr="00873CFA">
              <w:t xml:space="preserve"> </w:t>
            </w:r>
            <w:proofErr w:type="spellStart"/>
            <w:r w:rsidRPr="00873CFA">
              <w:t>Giáo</w:t>
            </w:r>
            <w:proofErr w:type="spellEnd"/>
            <w:r w:rsidRPr="00873CFA">
              <w:t xml:space="preserve"> </w:t>
            </w:r>
            <w:proofErr w:type="spellStart"/>
            <w:r w:rsidRPr="00873CFA">
              <w:t>dục</w:t>
            </w:r>
            <w:proofErr w:type="spellEnd"/>
            <w:r w:rsidRPr="00873CFA">
              <w:t>.</w:t>
            </w:r>
          </w:p>
          <w:p w14:paraId="51F0E5D4" w14:textId="1F64191B" w:rsidR="008A2BD4" w:rsidRPr="00B676E5" w:rsidRDefault="008A2BD4" w:rsidP="00187BE9">
            <w:pPr>
              <w:spacing w:before="120" w:after="0" w:line="240" w:lineRule="auto"/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</w:pPr>
            <w:r w:rsidRPr="00B676E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  <w:t>-</w:t>
            </w:r>
            <w:r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>1</w:t>
            </w:r>
            <w:r w:rsidR="00D9313C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>3</w:t>
            </w:r>
            <w:r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>năm</w:t>
            </w:r>
            <w:proofErr w:type="spellEnd"/>
            <w:r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>liền</w:t>
            </w:r>
            <w:proofErr w:type="spellEnd"/>
            <w:r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>bồi</w:t>
            </w:r>
            <w:proofErr w:type="spellEnd"/>
            <w:r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>dưỡng</w:t>
            </w:r>
            <w:proofErr w:type="spellEnd"/>
            <w:r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 xml:space="preserve"> HSG </w:t>
            </w:r>
            <w:proofErr w:type="spellStart"/>
            <w:r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>tỉnh</w:t>
            </w:r>
            <w:proofErr w:type="spellEnd"/>
            <w:r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>môn</w:t>
            </w:r>
            <w:proofErr w:type="spellEnd"/>
            <w:r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>Lịch</w:t>
            </w:r>
            <w:proofErr w:type="spellEnd"/>
            <w:r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>sử</w:t>
            </w:r>
            <w:proofErr w:type="spellEnd"/>
            <w:r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>đạt</w:t>
            </w:r>
            <w:proofErr w:type="spellEnd"/>
            <w:r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 xml:space="preserve"> </w:t>
            </w:r>
            <w:r w:rsidR="00D9313C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>3</w:t>
            </w:r>
            <w:r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 xml:space="preserve">6 </w:t>
            </w:r>
            <w:proofErr w:type="spellStart"/>
            <w:r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>giải</w:t>
            </w:r>
            <w:proofErr w:type="spellEnd"/>
            <w:r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 xml:space="preserve"> (</w:t>
            </w:r>
            <w:r w:rsidR="00D9313C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>4</w:t>
            </w:r>
            <w:r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>Nhất</w:t>
            </w:r>
            <w:proofErr w:type="spellEnd"/>
            <w:r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 xml:space="preserve">, 8 </w:t>
            </w:r>
            <w:proofErr w:type="spellStart"/>
            <w:r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>Nhì</w:t>
            </w:r>
            <w:proofErr w:type="spellEnd"/>
            <w:r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 xml:space="preserve">, </w:t>
            </w:r>
            <w:r w:rsidR="00D9313C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>11</w:t>
            </w:r>
            <w:r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 xml:space="preserve"> Ba, </w:t>
            </w:r>
            <w:r w:rsidR="00D9313C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>1</w:t>
            </w:r>
            <w:r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>3 KK).</w:t>
            </w:r>
          </w:p>
          <w:p w14:paraId="18D4AF90" w14:textId="21ADD6D3" w:rsidR="008A2BD4" w:rsidRPr="00B676E5" w:rsidRDefault="008A2BD4" w:rsidP="008A2BD4">
            <w:pPr>
              <w:spacing w:before="120" w:after="0" w:line="312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2A5ACE" w14:textId="1A655554" w:rsidR="008A2BD4" w:rsidRPr="00B676E5" w:rsidRDefault="008A2BD4" w:rsidP="008A2BD4">
            <w:pPr>
              <w:spacing w:after="200" w:line="276" w:lineRule="auto"/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</w:pPr>
            <w:r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>1</w:t>
            </w:r>
            <w:r w:rsidR="00997F8F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>8</w:t>
            </w:r>
            <w:r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>lần</w:t>
            </w:r>
            <w:proofErr w:type="spellEnd"/>
            <w:r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>đạt</w:t>
            </w:r>
            <w:proofErr w:type="spellEnd"/>
            <w:r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>danh</w:t>
            </w:r>
            <w:proofErr w:type="spellEnd"/>
            <w:r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>hiệu</w:t>
            </w:r>
            <w:proofErr w:type="spellEnd"/>
            <w:r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>Chiến</w:t>
            </w:r>
            <w:proofErr w:type="spellEnd"/>
            <w:r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>sĩ</w:t>
            </w:r>
            <w:proofErr w:type="spellEnd"/>
            <w:r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>thi</w:t>
            </w:r>
            <w:proofErr w:type="spellEnd"/>
            <w:r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>đua</w:t>
            </w:r>
            <w:proofErr w:type="spellEnd"/>
            <w:r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>cơ</w:t>
            </w:r>
            <w:proofErr w:type="spellEnd"/>
            <w:r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>sở</w:t>
            </w:r>
            <w:proofErr w:type="spellEnd"/>
            <w:r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 xml:space="preserve">; 02 </w:t>
            </w:r>
            <w:proofErr w:type="spellStart"/>
            <w:r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>lần</w:t>
            </w:r>
            <w:proofErr w:type="spellEnd"/>
            <w:r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>đạt</w:t>
            </w:r>
            <w:proofErr w:type="spellEnd"/>
            <w:r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>Chiến</w:t>
            </w:r>
            <w:proofErr w:type="spellEnd"/>
            <w:r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>sĩ</w:t>
            </w:r>
            <w:proofErr w:type="spellEnd"/>
            <w:r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>thi</w:t>
            </w:r>
            <w:proofErr w:type="spellEnd"/>
            <w:r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>đua</w:t>
            </w:r>
            <w:proofErr w:type="spellEnd"/>
            <w:r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>cấp</w:t>
            </w:r>
            <w:proofErr w:type="spellEnd"/>
            <w:r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>Tỉnh</w:t>
            </w:r>
            <w:proofErr w:type="spellEnd"/>
            <w:r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>.</w:t>
            </w:r>
          </w:p>
          <w:p w14:paraId="325FF53D" w14:textId="77777777" w:rsidR="00226D22" w:rsidRPr="00B676E5" w:rsidRDefault="00226D22" w:rsidP="00226D22">
            <w:pPr>
              <w:spacing w:before="120" w:after="0" w:line="312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</w:pPr>
            <w:r w:rsidRPr="00B676E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6A8948" w14:textId="77777777" w:rsidR="00997F8F" w:rsidRDefault="00997F8F" w:rsidP="00997F8F">
            <w:pPr>
              <w:spacing w:after="200" w:line="276" w:lineRule="auto"/>
              <w:jc w:val="both"/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 xml:space="preserve">- </w:t>
            </w:r>
            <w:r w:rsidR="008A2BD4"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 xml:space="preserve">02 </w:t>
            </w:r>
            <w:proofErr w:type="spellStart"/>
            <w:r w:rsidR="008A2BD4"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>Bằng</w:t>
            </w:r>
            <w:proofErr w:type="spellEnd"/>
            <w:r w:rsidR="008A2BD4"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A2BD4"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>khen</w:t>
            </w:r>
            <w:proofErr w:type="spellEnd"/>
            <w:r w:rsidR="008A2BD4"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A2BD4"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>của</w:t>
            </w:r>
            <w:proofErr w:type="spellEnd"/>
            <w:r w:rsidR="008A2BD4"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A2BD4"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>Chủ</w:t>
            </w:r>
            <w:proofErr w:type="spellEnd"/>
            <w:r w:rsidR="008A2BD4"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A2BD4"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>tịch</w:t>
            </w:r>
            <w:proofErr w:type="spellEnd"/>
            <w:r w:rsidR="008A2BD4"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 xml:space="preserve"> UBND </w:t>
            </w:r>
            <w:proofErr w:type="spellStart"/>
            <w:r w:rsidR="008A2BD4"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>tỉnh</w:t>
            </w:r>
            <w:proofErr w:type="spellEnd"/>
            <w:r w:rsidR="008A2BD4"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A2BD4"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>Đồng</w:t>
            </w:r>
            <w:proofErr w:type="spellEnd"/>
            <w:r w:rsidR="008A2BD4"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 xml:space="preserve"> Nai (201</w:t>
            </w:r>
            <w:r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>0</w:t>
            </w:r>
            <w:r w:rsidR="008A2BD4"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>, 20</w:t>
            </w:r>
            <w:r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>20</w:t>
            </w:r>
            <w:r w:rsidR="008A2BD4"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>)</w:t>
            </w:r>
            <w:r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>;</w:t>
            </w:r>
          </w:p>
          <w:p w14:paraId="098EABAD" w14:textId="77777777" w:rsidR="00997F8F" w:rsidRDefault="00997F8F" w:rsidP="00997F8F">
            <w:pPr>
              <w:spacing w:after="200" w:line="276" w:lineRule="auto"/>
              <w:jc w:val="both"/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>-</w:t>
            </w:r>
            <w:r w:rsidR="008A2BD4"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 xml:space="preserve"> 0</w:t>
            </w:r>
            <w:r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>1</w:t>
            </w:r>
            <w:r w:rsidR="008A2BD4"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A2BD4"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>Bằng</w:t>
            </w:r>
            <w:proofErr w:type="spellEnd"/>
            <w:r w:rsidR="008A2BD4"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A2BD4"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>khen</w:t>
            </w:r>
            <w:proofErr w:type="spellEnd"/>
            <w:r w:rsidR="008A2BD4"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A2BD4"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>của</w:t>
            </w:r>
            <w:proofErr w:type="spellEnd"/>
            <w:r w:rsidR="008A2BD4"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A2BD4"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>Bộ</w:t>
            </w:r>
            <w:proofErr w:type="spellEnd"/>
            <w:r w:rsidR="008A2BD4"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A2BD4"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>trưởng</w:t>
            </w:r>
            <w:proofErr w:type="spellEnd"/>
            <w:r w:rsidR="008A2BD4"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A2BD4"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>Bộ</w:t>
            </w:r>
            <w:proofErr w:type="spellEnd"/>
            <w:r w:rsidR="008A2BD4"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 xml:space="preserve"> GD&amp;ĐT (2023);</w:t>
            </w:r>
          </w:p>
          <w:p w14:paraId="264FFB68" w14:textId="64381D2D" w:rsidR="00226D22" w:rsidRPr="00B676E5" w:rsidRDefault="00997F8F" w:rsidP="00997F8F">
            <w:pPr>
              <w:spacing w:after="200" w:line="276" w:lineRule="auto"/>
              <w:jc w:val="both"/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>-</w:t>
            </w:r>
            <w:r w:rsidR="008A2BD4"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 xml:space="preserve"> 01 </w:t>
            </w:r>
            <w:proofErr w:type="spellStart"/>
            <w:r w:rsidR="008A2BD4"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>Bằng</w:t>
            </w:r>
            <w:proofErr w:type="spellEnd"/>
            <w:r w:rsidR="008A2BD4"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A2BD4"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>khen</w:t>
            </w:r>
            <w:proofErr w:type="spellEnd"/>
            <w:r w:rsidR="008A2BD4"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A2BD4"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>của</w:t>
            </w:r>
            <w:proofErr w:type="spellEnd"/>
            <w:r w:rsidR="008A2BD4"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 xml:space="preserve">Ban </w:t>
            </w:r>
            <w:proofErr w:type="spellStart"/>
            <w:r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>Thường</w:t>
            </w:r>
            <w:proofErr w:type="spellEnd"/>
            <w:r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>vụ</w:t>
            </w:r>
            <w:proofErr w:type="spellEnd"/>
            <w:r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>Tỉnh</w:t>
            </w:r>
            <w:proofErr w:type="spellEnd"/>
            <w:r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>ủy</w:t>
            </w:r>
            <w:proofErr w:type="spellEnd"/>
            <w:r w:rsidR="008A2BD4" w:rsidRPr="00B676E5">
              <w:rPr>
                <w:rFonts w:asciiTheme="majorHAnsi" w:eastAsia="MS Mincho" w:hAnsiTheme="majorHAnsi" w:cstheme="majorHAnsi"/>
                <w:sz w:val="24"/>
                <w:szCs w:val="24"/>
                <w:lang w:val="en-US"/>
              </w:rPr>
              <w:t xml:space="preserve"> (2025).</w:t>
            </w:r>
            <w:r w:rsidR="00226D22" w:rsidRPr="00B676E5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6C7AE1" w14:textId="77777777" w:rsidR="00226D22" w:rsidRPr="008A2BD4" w:rsidRDefault="00226D22" w:rsidP="00226D22">
            <w:pPr>
              <w:spacing w:before="120" w:after="0" w:line="312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</w:pPr>
            <w:r w:rsidRPr="008A2BD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B2E920" w14:textId="77777777" w:rsidR="00226D22" w:rsidRPr="008A2BD4" w:rsidRDefault="00226D22" w:rsidP="00226D22">
            <w:pPr>
              <w:spacing w:before="120" w:after="0" w:line="312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</w:pPr>
            <w:r w:rsidRPr="008A2BD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A62CDF" w14:textId="77777777" w:rsidR="00226D22" w:rsidRPr="008A2BD4" w:rsidRDefault="00226D22" w:rsidP="00226D22">
            <w:pPr>
              <w:spacing w:before="120" w:after="0" w:line="312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</w:pPr>
            <w:r w:rsidRPr="008A2BD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141BFD" w14:textId="77777777" w:rsidR="00226D22" w:rsidRPr="008A2BD4" w:rsidRDefault="00226D22" w:rsidP="00226D22">
            <w:pPr>
              <w:spacing w:before="120" w:after="0" w:line="312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</w:pPr>
            <w:r w:rsidRPr="008A2BD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</w:tbl>
    <w:p w14:paraId="4FEEE7D5" w14:textId="77777777" w:rsidR="00226D22" w:rsidRPr="008A2BD4" w:rsidRDefault="00226D22" w:rsidP="00187BE9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</w:pP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lastRenderedPageBreak/>
        <w:t>Tiêu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chuẩn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(10):</w:t>
      </w:r>
    </w:p>
    <w:p w14:paraId="75211863" w14:textId="47A22C87" w:rsidR="008A2BD4" w:rsidRPr="008A2BD4" w:rsidRDefault="00226D22" w:rsidP="00187BE9">
      <w:pPr>
        <w:pStyle w:val="ListNumber1"/>
        <w:numPr>
          <w:ilvl w:val="0"/>
          <w:numId w:val="0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-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</w:rPr>
        <w:t>Tiêu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</w:rPr>
        <w:t>chuẩn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1: </w:t>
      </w:r>
      <w:proofErr w:type="spellStart"/>
      <w:r w:rsidR="008A2BD4" w:rsidRPr="008A2BD4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="008A2BD4" w:rsidRPr="008A2BD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A2BD4" w:rsidRPr="008A2BD4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8A2BD4" w:rsidRPr="008A2BD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A2BD4" w:rsidRPr="008A2BD4">
        <w:rPr>
          <w:rFonts w:asciiTheme="majorHAnsi" w:hAnsiTheme="majorHAnsi" w:cstheme="majorHAnsi"/>
          <w:sz w:val="24"/>
          <w:szCs w:val="24"/>
        </w:rPr>
        <w:t>chất</w:t>
      </w:r>
      <w:proofErr w:type="spellEnd"/>
      <w:r w:rsidR="008A2BD4" w:rsidRPr="008A2BD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A2BD4" w:rsidRPr="008A2BD4">
        <w:rPr>
          <w:rFonts w:asciiTheme="majorHAnsi" w:hAnsiTheme="majorHAnsi" w:cstheme="majorHAnsi"/>
          <w:sz w:val="24"/>
          <w:szCs w:val="24"/>
        </w:rPr>
        <w:t>chính</w:t>
      </w:r>
      <w:proofErr w:type="spellEnd"/>
      <w:r w:rsidR="008A2BD4" w:rsidRPr="008A2BD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A2BD4" w:rsidRPr="008A2BD4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="008A2BD4" w:rsidRPr="008A2BD4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8A2BD4" w:rsidRPr="008A2BD4">
        <w:rPr>
          <w:rFonts w:asciiTheme="majorHAnsi" w:hAnsiTheme="majorHAnsi" w:cstheme="majorHAnsi"/>
          <w:sz w:val="24"/>
          <w:szCs w:val="24"/>
        </w:rPr>
        <w:t>đạo</w:t>
      </w:r>
      <w:proofErr w:type="spellEnd"/>
      <w:r w:rsidR="008A2BD4" w:rsidRPr="008A2BD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A2BD4" w:rsidRPr="008A2BD4">
        <w:rPr>
          <w:rFonts w:asciiTheme="majorHAnsi" w:hAnsiTheme="majorHAnsi" w:cstheme="majorHAnsi"/>
          <w:sz w:val="24"/>
          <w:szCs w:val="24"/>
        </w:rPr>
        <w:t>đức</w:t>
      </w:r>
      <w:proofErr w:type="spellEnd"/>
      <w:r w:rsidR="008A2BD4" w:rsidRPr="008A2BD4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8A2BD4" w:rsidRPr="008A2BD4">
        <w:rPr>
          <w:rFonts w:asciiTheme="majorHAnsi" w:hAnsiTheme="majorHAnsi" w:cstheme="majorHAnsi"/>
          <w:sz w:val="24"/>
          <w:szCs w:val="24"/>
        </w:rPr>
        <w:t>lối</w:t>
      </w:r>
      <w:proofErr w:type="spellEnd"/>
      <w:r w:rsidR="008A2BD4" w:rsidRPr="008A2BD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A2BD4" w:rsidRPr="008A2BD4">
        <w:rPr>
          <w:rFonts w:asciiTheme="majorHAnsi" w:hAnsiTheme="majorHAnsi" w:cstheme="majorHAnsi"/>
          <w:sz w:val="24"/>
          <w:szCs w:val="24"/>
        </w:rPr>
        <w:t>sống</w:t>
      </w:r>
      <w:proofErr w:type="spellEnd"/>
      <w:r w:rsidR="008A2BD4" w:rsidRPr="008A2BD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A2BD4" w:rsidRPr="008A2BD4">
        <w:rPr>
          <w:rFonts w:asciiTheme="majorHAnsi" w:hAnsiTheme="majorHAnsi" w:cstheme="majorHAnsi"/>
          <w:sz w:val="24"/>
          <w:szCs w:val="24"/>
        </w:rPr>
        <w:t>tốt</w:t>
      </w:r>
      <w:proofErr w:type="spellEnd"/>
      <w:r w:rsidR="008A2BD4" w:rsidRPr="008A2BD4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8A2BD4" w:rsidRPr="008A2BD4">
        <w:rPr>
          <w:rFonts w:asciiTheme="majorHAnsi" w:hAnsiTheme="majorHAnsi" w:cstheme="majorHAnsi"/>
          <w:sz w:val="24"/>
          <w:szCs w:val="24"/>
        </w:rPr>
        <w:t>gương</w:t>
      </w:r>
      <w:proofErr w:type="spellEnd"/>
      <w:r w:rsidR="008A2BD4" w:rsidRPr="008A2BD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A2BD4" w:rsidRPr="008A2BD4">
        <w:rPr>
          <w:rFonts w:asciiTheme="majorHAnsi" w:hAnsiTheme="majorHAnsi" w:cstheme="majorHAnsi"/>
          <w:sz w:val="24"/>
          <w:szCs w:val="24"/>
        </w:rPr>
        <w:t>mẫu</w:t>
      </w:r>
      <w:proofErr w:type="spellEnd"/>
      <w:r w:rsidR="008A2BD4" w:rsidRPr="008A2BD4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8A2BD4" w:rsidRPr="008A2BD4">
        <w:rPr>
          <w:rFonts w:asciiTheme="majorHAnsi" w:hAnsiTheme="majorHAnsi" w:cstheme="majorHAnsi"/>
          <w:sz w:val="24"/>
          <w:szCs w:val="24"/>
        </w:rPr>
        <w:t>tận</w:t>
      </w:r>
      <w:proofErr w:type="spellEnd"/>
      <w:r w:rsidR="008A2BD4" w:rsidRPr="008A2BD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A2BD4" w:rsidRPr="008A2BD4">
        <w:rPr>
          <w:rFonts w:asciiTheme="majorHAnsi" w:hAnsiTheme="majorHAnsi" w:cstheme="majorHAnsi"/>
          <w:sz w:val="24"/>
          <w:szCs w:val="24"/>
        </w:rPr>
        <w:t>tụy</w:t>
      </w:r>
      <w:proofErr w:type="spellEnd"/>
      <w:r w:rsidR="008A2BD4" w:rsidRPr="008A2BD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A2BD4" w:rsidRPr="008A2BD4">
        <w:rPr>
          <w:rFonts w:asciiTheme="majorHAnsi" w:hAnsiTheme="majorHAnsi" w:cstheme="majorHAnsi"/>
          <w:sz w:val="24"/>
          <w:szCs w:val="24"/>
        </w:rPr>
        <w:t>với</w:t>
      </w:r>
      <w:proofErr w:type="spellEnd"/>
      <w:r w:rsidR="008A2BD4" w:rsidRPr="008A2BD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A2BD4" w:rsidRPr="008A2BD4">
        <w:rPr>
          <w:rFonts w:asciiTheme="majorHAnsi" w:hAnsiTheme="majorHAnsi" w:cstheme="majorHAnsi"/>
          <w:sz w:val="24"/>
          <w:szCs w:val="24"/>
        </w:rPr>
        <w:t>nghề</w:t>
      </w:r>
      <w:proofErr w:type="spellEnd"/>
      <w:r w:rsidR="008A2BD4" w:rsidRPr="008A2BD4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8A2BD4" w:rsidRPr="008A2BD4">
        <w:rPr>
          <w:rFonts w:asciiTheme="majorHAnsi" w:hAnsiTheme="majorHAnsi" w:cstheme="majorHAnsi"/>
          <w:sz w:val="24"/>
          <w:szCs w:val="24"/>
        </w:rPr>
        <w:t>chấp</w:t>
      </w:r>
      <w:proofErr w:type="spellEnd"/>
      <w:r w:rsidR="008A2BD4" w:rsidRPr="008A2BD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A2BD4" w:rsidRPr="008A2BD4">
        <w:rPr>
          <w:rFonts w:asciiTheme="majorHAnsi" w:hAnsiTheme="majorHAnsi" w:cstheme="majorHAnsi"/>
          <w:sz w:val="24"/>
          <w:szCs w:val="24"/>
        </w:rPr>
        <w:t>hành</w:t>
      </w:r>
      <w:proofErr w:type="spellEnd"/>
      <w:r w:rsidR="008A2BD4" w:rsidRPr="008A2BD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A2BD4" w:rsidRPr="008A2BD4">
        <w:rPr>
          <w:rFonts w:asciiTheme="majorHAnsi" w:hAnsiTheme="majorHAnsi" w:cstheme="majorHAnsi"/>
          <w:sz w:val="24"/>
          <w:szCs w:val="24"/>
        </w:rPr>
        <w:t>tốt</w:t>
      </w:r>
      <w:proofErr w:type="spellEnd"/>
      <w:r w:rsidR="008A2BD4" w:rsidRPr="008A2BD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A2BD4" w:rsidRPr="008A2BD4">
        <w:rPr>
          <w:rFonts w:asciiTheme="majorHAnsi" w:hAnsiTheme="majorHAnsi" w:cstheme="majorHAnsi"/>
          <w:sz w:val="24"/>
          <w:szCs w:val="24"/>
        </w:rPr>
        <w:t>chủ</w:t>
      </w:r>
      <w:proofErr w:type="spellEnd"/>
      <w:r w:rsidR="008A2BD4" w:rsidRPr="008A2BD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A2BD4" w:rsidRPr="008A2BD4">
        <w:rPr>
          <w:rFonts w:asciiTheme="majorHAnsi" w:hAnsiTheme="majorHAnsi" w:cstheme="majorHAnsi"/>
          <w:sz w:val="24"/>
          <w:szCs w:val="24"/>
        </w:rPr>
        <w:t>trương</w:t>
      </w:r>
      <w:proofErr w:type="spellEnd"/>
      <w:r w:rsidR="008A2BD4" w:rsidRPr="008A2BD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A2BD4" w:rsidRPr="008A2BD4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="008A2BD4" w:rsidRPr="008A2BD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A2BD4" w:rsidRPr="008A2BD4">
        <w:rPr>
          <w:rFonts w:asciiTheme="majorHAnsi" w:hAnsiTheme="majorHAnsi" w:cstheme="majorHAnsi"/>
          <w:sz w:val="24"/>
          <w:szCs w:val="24"/>
        </w:rPr>
        <w:t>Đảng</w:t>
      </w:r>
      <w:proofErr w:type="spellEnd"/>
      <w:r w:rsidR="008A2BD4" w:rsidRPr="008A2BD4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8A2BD4" w:rsidRPr="008A2BD4">
        <w:rPr>
          <w:rFonts w:asciiTheme="majorHAnsi" w:hAnsiTheme="majorHAnsi" w:cstheme="majorHAnsi"/>
          <w:sz w:val="24"/>
          <w:szCs w:val="24"/>
        </w:rPr>
        <w:t>pháp</w:t>
      </w:r>
      <w:proofErr w:type="spellEnd"/>
      <w:r w:rsidR="008A2BD4" w:rsidRPr="008A2BD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A2BD4" w:rsidRPr="008A2BD4">
        <w:rPr>
          <w:rFonts w:asciiTheme="majorHAnsi" w:hAnsiTheme="majorHAnsi" w:cstheme="majorHAnsi"/>
          <w:sz w:val="24"/>
          <w:szCs w:val="24"/>
        </w:rPr>
        <w:t>luậ</w:t>
      </w:r>
      <w:r w:rsidR="00FE0C84">
        <w:rPr>
          <w:rFonts w:asciiTheme="majorHAnsi" w:hAnsiTheme="majorHAnsi" w:cstheme="majorHAnsi"/>
          <w:sz w:val="24"/>
          <w:szCs w:val="24"/>
        </w:rPr>
        <w:t>t</w:t>
      </w:r>
      <w:proofErr w:type="spellEnd"/>
      <w:r w:rsidR="00FE0C8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A2BD4" w:rsidRPr="008A2BD4">
        <w:rPr>
          <w:rFonts w:asciiTheme="majorHAnsi" w:hAnsiTheme="majorHAnsi" w:cstheme="majorHAnsi"/>
          <w:sz w:val="24"/>
          <w:szCs w:val="24"/>
        </w:rPr>
        <w:t>Nhà</w:t>
      </w:r>
      <w:proofErr w:type="spellEnd"/>
      <w:r w:rsidR="008A2BD4" w:rsidRPr="008A2BD4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A2BD4" w:rsidRPr="008A2BD4">
        <w:rPr>
          <w:rFonts w:asciiTheme="majorHAnsi" w:hAnsiTheme="majorHAnsi" w:cstheme="majorHAnsi"/>
          <w:sz w:val="24"/>
          <w:szCs w:val="24"/>
        </w:rPr>
        <w:t>nước</w:t>
      </w:r>
      <w:proofErr w:type="spellEnd"/>
      <w:r w:rsidR="008A2BD4" w:rsidRPr="008A2BD4">
        <w:rPr>
          <w:rFonts w:asciiTheme="majorHAnsi" w:hAnsiTheme="majorHAnsi" w:cstheme="majorHAnsi"/>
          <w:sz w:val="24"/>
          <w:szCs w:val="24"/>
        </w:rPr>
        <w:t>.</w:t>
      </w:r>
    </w:p>
    <w:p w14:paraId="09FA65CF" w14:textId="77777777" w:rsidR="008A2BD4" w:rsidRPr="008A2BD4" w:rsidRDefault="00226D22" w:rsidP="00187BE9">
      <w:pPr>
        <w:pStyle w:val="ListNumber"/>
        <w:tabs>
          <w:tab w:val="clear" w:pos="360"/>
        </w:tabs>
        <w:spacing w:after="0" w:line="240" w:lineRule="auto"/>
        <w:ind w:left="0" w:firstLine="0"/>
        <w:rPr>
          <w:rFonts w:asciiTheme="majorHAnsi" w:eastAsia="MS Mincho" w:hAnsiTheme="majorHAnsi" w:cstheme="majorHAnsi"/>
          <w:sz w:val="24"/>
          <w:szCs w:val="24"/>
          <w:lang w:val="en-US"/>
        </w:rPr>
      </w:pPr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-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Tiêu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chuẩn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2: </w:t>
      </w:r>
      <w:proofErr w:type="spellStart"/>
      <w:r w:rsidR="008A2BD4" w:rsidRPr="008A2BD4">
        <w:rPr>
          <w:rFonts w:asciiTheme="majorHAnsi" w:eastAsia="MS Mincho" w:hAnsiTheme="majorHAnsi" w:cstheme="majorHAnsi"/>
          <w:sz w:val="24"/>
          <w:szCs w:val="24"/>
          <w:lang w:val="en-US"/>
        </w:rPr>
        <w:t>Có</w:t>
      </w:r>
      <w:proofErr w:type="spellEnd"/>
      <w:r w:rsidR="008A2BD4" w:rsidRPr="008A2BD4">
        <w:rPr>
          <w:rFonts w:asciiTheme="majorHAnsi" w:eastAsia="MS Mincho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8A2BD4" w:rsidRPr="008A2BD4">
        <w:rPr>
          <w:rFonts w:asciiTheme="majorHAnsi" w:eastAsia="MS Mincho" w:hAnsiTheme="majorHAnsi" w:cstheme="majorHAnsi"/>
          <w:sz w:val="24"/>
          <w:szCs w:val="24"/>
          <w:lang w:val="en-US"/>
        </w:rPr>
        <w:t>tài</w:t>
      </w:r>
      <w:proofErr w:type="spellEnd"/>
      <w:r w:rsidR="008A2BD4" w:rsidRPr="008A2BD4">
        <w:rPr>
          <w:rFonts w:asciiTheme="majorHAnsi" w:eastAsia="MS Mincho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8A2BD4" w:rsidRPr="008A2BD4">
        <w:rPr>
          <w:rFonts w:asciiTheme="majorHAnsi" w:eastAsia="MS Mincho" w:hAnsiTheme="majorHAnsi" w:cstheme="majorHAnsi"/>
          <w:sz w:val="24"/>
          <w:szCs w:val="24"/>
          <w:lang w:val="en-US"/>
        </w:rPr>
        <w:t>năng</w:t>
      </w:r>
      <w:proofErr w:type="spellEnd"/>
      <w:r w:rsidR="008A2BD4" w:rsidRPr="008A2BD4">
        <w:rPr>
          <w:rFonts w:asciiTheme="majorHAnsi" w:eastAsia="MS Mincho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8A2BD4" w:rsidRPr="008A2BD4">
        <w:rPr>
          <w:rFonts w:asciiTheme="majorHAnsi" w:eastAsia="MS Mincho" w:hAnsiTheme="majorHAnsi" w:cstheme="majorHAnsi"/>
          <w:sz w:val="24"/>
          <w:szCs w:val="24"/>
          <w:lang w:val="en-US"/>
        </w:rPr>
        <w:t>sư</w:t>
      </w:r>
      <w:proofErr w:type="spellEnd"/>
      <w:r w:rsidR="008A2BD4" w:rsidRPr="008A2BD4">
        <w:rPr>
          <w:rFonts w:asciiTheme="majorHAnsi" w:eastAsia="MS Mincho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8A2BD4" w:rsidRPr="008A2BD4">
        <w:rPr>
          <w:rFonts w:asciiTheme="majorHAnsi" w:eastAsia="MS Mincho" w:hAnsiTheme="majorHAnsi" w:cstheme="majorHAnsi"/>
          <w:sz w:val="24"/>
          <w:szCs w:val="24"/>
          <w:lang w:val="en-US"/>
        </w:rPr>
        <w:t>phạm</w:t>
      </w:r>
      <w:proofErr w:type="spellEnd"/>
      <w:r w:rsidR="008A2BD4" w:rsidRPr="008A2BD4">
        <w:rPr>
          <w:rFonts w:asciiTheme="majorHAnsi" w:eastAsia="MS Mincho" w:hAnsiTheme="majorHAnsi" w:cstheme="majorHAnsi"/>
          <w:sz w:val="24"/>
          <w:szCs w:val="24"/>
          <w:lang w:val="en-US"/>
        </w:rPr>
        <w:t xml:space="preserve">, </w:t>
      </w:r>
      <w:proofErr w:type="spellStart"/>
      <w:r w:rsidR="008A2BD4" w:rsidRPr="008A2BD4">
        <w:rPr>
          <w:rFonts w:asciiTheme="majorHAnsi" w:eastAsia="MS Mincho" w:hAnsiTheme="majorHAnsi" w:cstheme="majorHAnsi"/>
          <w:sz w:val="24"/>
          <w:szCs w:val="24"/>
          <w:lang w:val="en-US"/>
        </w:rPr>
        <w:t>nhiều</w:t>
      </w:r>
      <w:proofErr w:type="spellEnd"/>
      <w:r w:rsidR="008A2BD4" w:rsidRPr="008A2BD4">
        <w:rPr>
          <w:rFonts w:asciiTheme="majorHAnsi" w:eastAsia="MS Mincho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8A2BD4" w:rsidRPr="008A2BD4">
        <w:rPr>
          <w:rFonts w:asciiTheme="majorHAnsi" w:eastAsia="MS Mincho" w:hAnsiTheme="majorHAnsi" w:cstheme="majorHAnsi"/>
          <w:sz w:val="24"/>
          <w:szCs w:val="24"/>
          <w:lang w:val="en-US"/>
        </w:rPr>
        <w:t>sáng</w:t>
      </w:r>
      <w:proofErr w:type="spellEnd"/>
      <w:r w:rsidR="008A2BD4" w:rsidRPr="008A2BD4">
        <w:rPr>
          <w:rFonts w:asciiTheme="majorHAnsi" w:eastAsia="MS Mincho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8A2BD4" w:rsidRPr="008A2BD4">
        <w:rPr>
          <w:rFonts w:asciiTheme="majorHAnsi" w:eastAsia="MS Mincho" w:hAnsiTheme="majorHAnsi" w:cstheme="majorHAnsi"/>
          <w:sz w:val="24"/>
          <w:szCs w:val="24"/>
          <w:lang w:val="en-US"/>
        </w:rPr>
        <w:t>kiến</w:t>
      </w:r>
      <w:proofErr w:type="spellEnd"/>
      <w:r w:rsidR="008A2BD4" w:rsidRPr="008A2BD4">
        <w:rPr>
          <w:rFonts w:asciiTheme="majorHAnsi" w:eastAsia="MS Mincho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8A2BD4" w:rsidRPr="008A2BD4">
        <w:rPr>
          <w:rFonts w:asciiTheme="majorHAnsi" w:eastAsia="MS Mincho" w:hAnsiTheme="majorHAnsi" w:cstheme="majorHAnsi"/>
          <w:sz w:val="24"/>
          <w:szCs w:val="24"/>
          <w:lang w:val="en-US"/>
        </w:rPr>
        <w:t>kinh</w:t>
      </w:r>
      <w:proofErr w:type="spellEnd"/>
      <w:r w:rsidR="008A2BD4" w:rsidRPr="008A2BD4">
        <w:rPr>
          <w:rFonts w:asciiTheme="majorHAnsi" w:eastAsia="MS Mincho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8A2BD4" w:rsidRPr="008A2BD4">
        <w:rPr>
          <w:rFonts w:asciiTheme="majorHAnsi" w:eastAsia="MS Mincho" w:hAnsiTheme="majorHAnsi" w:cstheme="majorHAnsi"/>
          <w:sz w:val="24"/>
          <w:szCs w:val="24"/>
          <w:lang w:val="en-US"/>
        </w:rPr>
        <w:t>nghiệm</w:t>
      </w:r>
      <w:proofErr w:type="spellEnd"/>
      <w:r w:rsidR="008A2BD4" w:rsidRPr="008A2BD4">
        <w:rPr>
          <w:rFonts w:asciiTheme="majorHAnsi" w:eastAsia="MS Mincho" w:hAnsiTheme="majorHAnsi" w:cstheme="majorHAnsi"/>
          <w:sz w:val="24"/>
          <w:szCs w:val="24"/>
          <w:lang w:val="en-US"/>
        </w:rPr>
        <w:t xml:space="preserve">, </w:t>
      </w:r>
      <w:proofErr w:type="spellStart"/>
      <w:r w:rsidR="008A2BD4" w:rsidRPr="008A2BD4">
        <w:rPr>
          <w:rFonts w:asciiTheme="majorHAnsi" w:eastAsia="MS Mincho" w:hAnsiTheme="majorHAnsi" w:cstheme="majorHAnsi"/>
          <w:sz w:val="24"/>
          <w:szCs w:val="24"/>
          <w:lang w:val="en-US"/>
        </w:rPr>
        <w:t>tích</w:t>
      </w:r>
      <w:proofErr w:type="spellEnd"/>
      <w:r w:rsidR="008A2BD4" w:rsidRPr="008A2BD4">
        <w:rPr>
          <w:rFonts w:asciiTheme="majorHAnsi" w:eastAsia="MS Mincho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8A2BD4" w:rsidRPr="008A2BD4">
        <w:rPr>
          <w:rFonts w:asciiTheme="majorHAnsi" w:eastAsia="MS Mincho" w:hAnsiTheme="majorHAnsi" w:cstheme="majorHAnsi"/>
          <w:sz w:val="24"/>
          <w:szCs w:val="24"/>
          <w:lang w:val="en-US"/>
        </w:rPr>
        <w:t>cực</w:t>
      </w:r>
      <w:proofErr w:type="spellEnd"/>
      <w:r w:rsidR="008A2BD4" w:rsidRPr="008A2BD4">
        <w:rPr>
          <w:rFonts w:asciiTheme="majorHAnsi" w:eastAsia="MS Mincho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8A2BD4" w:rsidRPr="008A2BD4">
        <w:rPr>
          <w:rFonts w:asciiTheme="majorHAnsi" w:eastAsia="MS Mincho" w:hAnsiTheme="majorHAnsi" w:cstheme="majorHAnsi"/>
          <w:sz w:val="24"/>
          <w:szCs w:val="24"/>
          <w:lang w:val="en-US"/>
        </w:rPr>
        <w:t>đổi</w:t>
      </w:r>
      <w:proofErr w:type="spellEnd"/>
      <w:r w:rsidR="008A2BD4" w:rsidRPr="008A2BD4">
        <w:rPr>
          <w:rFonts w:asciiTheme="majorHAnsi" w:eastAsia="MS Mincho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8A2BD4" w:rsidRPr="008A2BD4">
        <w:rPr>
          <w:rFonts w:asciiTheme="majorHAnsi" w:eastAsia="MS Mincho" w:hAnsiTheme="majorHAnsi" w:cstheme="majorHAnsi"/>
          <w:sz w:val="24"/>
          <w:szCs w:val="24"/>
          <w:lang w:val="en-US"/>
        </w:rPr>
        <w:t>mới</w:t>
      </w:r>
      <w:proofErr w:type="spellEnd"/>
      <w:r w:rsidR="008A2BD4" w:rsidRPr="008A2BD4">
        <w:rPr>
          <w:rFonts w:asciiTheme="majorHAnsi" w:eastAsia="MS Mincho" w:hAnsiTheme="majorHAnsi" w:cstheme="majorHAnsi"/>
          <w:sz w:val="24"/>
          <w:szCs w:val="24"/>
          <w:lang w:val="en-US"/>
        </w:rPr>
        <w:t xml:space="preserve"> PPDH; </w:t>
      </w:r>
      <w:proofErr w:type="spellStart"/>
      <w:r w:rsidR="008A2BD4" w:rsidRPr="008A2BD4">
        <w:rPr>
          <w:rFonts w:asciiTheme="majorHAnsi" w:eastAsia="MS Mincho" w:hAnsiTheme="majorHAnsi" w:cstheme="majorHAnsi"/>
          <w:sz w:val="24"/>
          <w:szCs w:val="24"/>
          <w:lang w:val="en-US"/>
        </w:rPr>
        <w:t>đạt</w:t>
      </w:r>
      <w:proofErr w:type="spellEnd"/>
      <w:r w:rsidR="008A2BD4" w:rsidRPr="008A2BD4">
        <w:rPr>
          <w:rFonts w:asciiTheme="majorHAnsi" w:eastAsia="MS Mincho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8A2BD4" w:rsidRPr="008A2BD4">
        <w:rPr>
          <w:rFonts w:asciiTheme="majorHAnsi" w:eastAsia="MS Mincho" w:hAnsiTheme="majorHAnsi" w:cstheme="majorHAnsi"/>
          <w:sz w:val="24"/>
          <w:szCs w:val="24"/>
          <w:lang w:val="en-US"/>
        </w:rPr>
        <w:t>nhiều</w:t>
      </w:r>
      <w:proofErr w:type="spellEnd"/>
      <w:r w:rsidR="008A2BD4" w:rsidRPr="008A2BD4">
        <w:rPr>
          <w:rFonts w:asciiTheme="majorHAnsi" w:eastAsia="MS Mincho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8A2BD4" w:rsidRPr="008A2BD4">
        <w:rPr>
          <w:rFonts w:asciiTheme="majorHAnsi" w:eastAsia="MS Mincho" w:hAnsiTheme="majorHAnsi" w:cstheme="majorHAnsi"/>
          <w:sz w:val="24"/>
          <w:szCs w:val="24"/>
          <w:lang w:val="en-US"/>
        </w:rPr>
        <w:t>danh</w:t>
      </w:r>
      <w:proofErr w:type="spellEnd"/>
      <w:r w:rsidR="008A2BD4" w:rsidRPr="008A2BD4">
        <w:rPr>
          <w:rFonts w:asciiTheme="majorHAnsi" w:eastAsia="MS Mincho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8A2BD4" w:rsidRPr="008A2BD4">
        <w:rPr>
          <w:rFonts w:asciiTheme="majorHAnsi" w:eastAsia="MS Mincho" w:hAnsiTheme="majorHAnsi" w:cstheme="majorHAnsi"/>
          <w:sz w:val="24"/>
          <w:szCs w:val="24"/>
          <w:lang w:val="en-US"/>
        </w:rPr>
        <w:t>hiệu</w:t>
      </w:r>
      <w:proofErr w:type="spellEnd"/>
      <w:r w:rsidR="008A2BD4" w:rsidRPr="008A2BD4">
        <w:rPr>
          <w:rFonts w:asciiTheme="majorHAnsi" w:eastAsia="MS Mincho" w:hAnsiTheme="majorHAnsi" w:cstheme="majorHAnsi"/>
          <w:sz w:val="24"/>
          <w:szCs w:val="24"/>
          <w:lang w:val="en-US"/>
        </w:rPr>
        <w:t xml:space="preserve"> GVDG </w:t>
      </w:r>
      <w:proofErr w:type="spellStart"/>
      <w:r w:rsidR="008A2BD4" w:rsidRPr="008A2BD4">
        <w:rPr>
          <w:rFonts w:asciiTheme="majorHAnsi" w:eastAsia="MS Mincho" w:hAnsiTheme="majorHAnsi" w:cstheme="majorHAnsi"/>
          <w:sz w:val="24"/>
          <w:szCs w:val="24"/>
          <w:lang w:val="en-US"/>
        </w:rPr>
        <w:t>cấp</w:t>
      </w:r>
      <w:proofErr w:type="spellEnd"/>
      <w:r w:rsidR="008A2BD4" w:rsidRPr="008A2BD4">
        <w:rPr>
          <w:rFonts w:asciiTheme="majorHAnsi" w:eastAsia="MS Mincho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8A2BD4" w:rsidRPr="008A2BD4">
        <w:rPr>
          <w:rFonts w:asciiTheme="majorHAnsi" w:eastAsia="MS Mincho" w:hAnsiTheme="majorHAnsi" w:cstheme="majorHAnsi"/>
          <w:sz w:val="24"/>
          <w:szCs w:val="24"/>
          <w:lang w:val="en-US"/>
        </w:rPr>
        <w:t>trường</w:t>
      </w:r>
      <w:proofErr w:type="spellEnd"/>
      <w:r w:rsidR="008A2BD4" w:rsidRPr="008A2BD4">
        <w:rPr>
          <w:rFonts w:asciiTheme="majorHAnsi" w:eastAsia="MS Mincho" w:hAnsiTheme="majorHAnsi" w:cstheme="majorHAnsi"/>
          <w:sz w:val="24"/>
          <w:szCs w:val="24"/>
          <w:lang w:val="en-US"/>
        </w:rPr>
        <w:t xml:space="preserve">, </w:t>
      </w:r>
      <w:proofErr w:type="spellStart"/>
      <w:r w:rsidR="008A2BD4" w:rsidRPr="008A2BD4">
        <w:rPr>
          <w:rFonts w:asciiTheme="majorHAnsi" w:eastAsia="MS Mincho" w:hAnsiTheme="majorHAnsi" w:cstheme="majorHAnsi"/>
          <w:sz w:val="24"/>
          <w:szCs w:val="24"/>
          <w:lang w:val="en-US"/>
        </w:rPr>
        <w:t>cấp</w:t>
      </w:r>
      <w:proofErr w:type="spellEnd"/>
      <w:r w:rsidR="008A2BD4" w:rsidRPr="008A2BD4">
        <w:rPr>
          <w:rFonts w:asciiTheme="majorHAnsi" w:eastAsia="MS Mincho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8A2BD4" w:rsidRPr="008A2BD4">
        <w:rPr>
          <w:rFonts w:asciiTheme="majorHAnsi" w:eastAsia="MS Mincho" w:hAnsiTheme="majorHAnsi" w:cstheme="majorHAnsi"/>
          <w:sz w:val="24"/>
          <w:szCs w:val="24"/>
          <w:lang w:val="en-US"/>
        </w:rPr>
        <w:t>tỉnh</w:t>
      </w:r>
      <w:proofErr w:type="spellEnd"/>
      <w:r w:rsidR="008A2BD4" w:rsidRPr="008A2BD4">
        <w:rPr>
          <w:rFonts w:asciiTheme="majorHAnsi" w:eastAsia="MS Mincho" w:hAnsiTheme="majorHAnsi" w:cstheme="majorHAnsi"/>
          <w:sz w:val="24"/>
          <w:szCs w:val="24"/>
          <w:lang w:val="en-US"/>
        </w:rPr>
        <w:t>.</w:t>
      </w:r>
    </w:p>
    <w:p w14:paraId="3BCC9FDD" w14:textId="77777777" w:rsidR="008A2BD4" w:rsidRPr="008A2BD4" w:rsidRDefault="00226D22" w:rsidP="00187BE9">
      <w:pPr>
        <w:shd w:val="clear" w:color="auto" w:fill="FFFFFF"/>
        <w:spacing w:after="0" w:line="240" w:lineRule="auto"/>
        <w:rPr>
          <w:rFonts w:asciiTheme="majorHAnsi" w:eastAsia="MS Mincho" w:hAnsiTheme="majorHAnsi" w:cstheme="majorHAnsi"/>
          <w:sz w:val="24"/>
          <w:szCs w:val="24"/>
          <w:lang w:val="en-US"/>
        </w:rPr>
      </w:pPr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-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Tiêu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chuẩn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3: </w:t>
      </w:r>
      <w:proofErr w:type="spellStart"/>
      <w:r w:rsidR="008A2BD4" w:rsidRPr="008A2BD4">
        <w:rPr>
          <w:rFonts w:asciiTheme="majorHAnsi" w:eastAsia="MS Mincho" w:hAnsiTheme="majorHAnsi" w:cstheme="majorHAnsi"/>
          <w:sz w:val="24"/>
          <w:szCs w:val="24"/>
          <w:lang w:val="en-US"/>
        </w:rPr>
        <w:t>Có</w:t>
      </w:r>
      <w:proofErr w:type="spellEnd"/>
      <w:r w:rsidR="008A2BD4" w:rsidRPr="008A2BD4">
        <w:rPr>
          <w:rFonts w:asciiTheme="majorHAnsi" w:eastAsia="MS Mincho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8A2BD4" w:rsidRPr="008A2BD4">
        <w:rPr>
          <w:rFonts w:asciiTheme="majorHAnsi" w:eastAsia="MS Mincho" w:hAnsiTheme="majorHAnsi" w:cstheme="majorHAnsi"/>
          <w:sz w:val="24"/>
          <w:szCs w:val="24"/>
          <w:lang w:val="en-US"/>
        </w:rPr>
        <w:t>thành</w:t>
      </w:r>
      <w:proofErr w:type="spellEnd"/>
      <w:r w:rsidR="008A2BD4" w:rsidRPr="008A2BD4">
        <w:rPr>
          <w:rFonts w:asciiTheme="majorHAnsi" w:eastAsia="MS Mincho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8A2BD4" w:rsidRPr="008A2BD4">
        <w:rPr>
          <w:rFonts w:asciiTheme="majorHAnsi" w:eastAsia="MS Mincho" w:hAnsiTheme="majorHAnsi" w:cstheme="majorHAnsi"/>
          <w:sz w:val="24"/>
          <w:szCs w:val="24"/>
          <w:lang w:val="en-US"/>
        </w:rPr>
        <w:t>tích</w:t>
      </w:r>
      <w:proofErr w:type="spellEnd"/>
      <w:r w:rsidR="008A2BD4" w:rsidRPr="008A2BD4">
        <w:rPr>
          <w:rFonts w:asciiTheme="majorHAnsi" w:eastAsia="MS Mincho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8A2BD4" w:rsidRPr="008A2BD4">
        <w:rPr>
          <w:rFonts w:asciiTheme="majorHAnsi" w:eastAsia="MS Mincho" w:hAnsiTheme="majorHAnsi" w:cstheme="majorHAnsi"/>
          <w:sz w:val="24"/>
          <w:szCs w:val="24"/>
          <w:lang w:val="en-US"/>
        </w:rPr>
        <w:t>bồi</w:t>
      </w:r>
      <w:proofErr w:type="spellEnd"/>
      <w:r w:rsidR="008A2BD4" w:rsidRPr="008A2BD4">
        <w:rPr>
          <w:rFonts w:asciiTheme="majorHAnsi" w:eastAsia="MS Mincho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8A2BD4" w:rsidRPr="008A2BD4">
        <w:rPr>
          <w:rFonts w:asciiTheme="majorHAnsi" w:eastAsia="MS Mincho" w:hAnsiTheme="majorHAnsi" w:cstheme="majorHAnsi"/>
          <w:sz w:val="24"/>
          <w:szCs w:val="24"/>
          <w:lang w:val="en-US"/>
        </w:rPr>
        <w:t>dưỡng</w:t>
      </w:r>
      <w:proofErr w:type="spellEnd"/>
      <w:r w:rsidR="008A2BD4" w:rsidRPr="008A2BD4">
        <w:rPr>
          <w:rFonts w:asciiTheme="majorHAnsi" w:eastAsia="MS Mincho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8A2BD4" w:rsidRPr="008A2BD4">
        <w:rPr>
          <w:rFonts w:asciiTheme="majorHAnsi" w:eastAsia="MS Mincho" w:hAnsiTheme="majorHAnsi" w:cstheme="majorHAnsi"/>
          <w:sz w:val="24"/>
          <w:szCs w:val="24"/>
          <w:lang w:val="en-US"/>
        </w:rPr>
        <w:t>học</w:t>
      </w:r>
      <w:proofErr w:type="spellEnd"/>
      <w:r w:rsidR="008A2BD4" w:rsidRPr="008A2BD4">
        <w:rPr>
          <w:rFonts w:asciiTheme="majorHAnsi" w:eastAsia="MS Mincho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8A2BD4" w:rsidRPr="008A2BD4">
        <w:rPr>
          <w:rFonts w:asciiTheme="majorHAnsi" w:eastAsia="MS Mincho" w:hAnsiTheme="majorHAnsi" w:cstheme="majorHAnsi"/>
          <w:sz w:val="24"/>
          <w:szCs w:val="24"/>
          <w:lang w:val="en-US"/>
        </w:rPr>
        <w:t>sinh</w:t>
      </w:r>
      <w:proofErr w:type="spellEnd"/>
      <w:r w:rsidR="008A2BD4" w:rsidRPr="008A2BD4">
        <w:rPr>
          <w:rFonts w:asciiTheme="majorHAnsi" w:eastAsia="MS Mincho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8A2BD4" w:rsidRPr="008A2BD4">
        <w:rPr>
          <w:rFonts w:asciiTheme="majorHAnsi" w:eastAsia="MS Mincho" w:hAnsiTheme="majorHAnsi" w:cstheme="majorHAnsi"/>
          <w:sz w:val="24"/>
          <w:szCs w:val="24"/>
          <w:lang w:val="en-US"/>
        </w:rPr>
        <w:t>giỏi</w:t>
      </w:r>
      <w:proofErr w:type="spellEnd"/>
      <w:r w:rsidR="008A2BD4" w:rsidRPr="008A2BD4">
        <w:rPr>
          <w:rFonts w:asciiTheme="majorHAnsi" w:eastAsia="MS Mincho" w:hAnsiTheme="majorHAnsi" w:cstheme="majorHAnsi"/>
          <w:sz w:val="24"/>
          <w:szCs w:val="24"/>
          <w:lang w:val="en-US"/>
        </w:rPr>
        <w:t xml:space="preserve">, </w:t>
      </w:r>
      <w:proofErr w:type="spellStart"/>
      <w:r w:rsidR="008A2BD4" w:rsidRPr="008A2BD4">
        <w:rPr>
          <w:rFonts w:asciiTheme="majorHAnsi" w:eastAsia="MS Mincho" w:hAnsiTheme="majorHAnsi" w:cstheme="majorHAnsi"/>
          <w:sz w:val="24"/>
          <w:szCs w:val="24"/>
          <w:lang w:val="en-US"/>
        </w:rPr>
        <w:t>có</w:t>
      </w:r>
      <w:proofErr w:type="spellEnd"/>
      <w:r w:rsidR="008A2BD4" w:rsidRPr="008A2BD4">
        <w:rPr>
          <w:rFonts w:asciiTheme="majorHAnsi" w:eastAsia="MS Mincho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8A2BD4" w:rsidRPr="008A2BD4">
        <w:rPr>
          <w:rFonts w:asciiTheme="majorHAnsi" w:eastAsia="MS Mincho" w:hAnsiTheme="majorHAnsi" w:cstheme="majorHAnsi"/>
          <w:sz w:val="24"/>
          <w:szCs w:val="24"/>
          <w:lang w:val="en-US"/>
        </w:rPr>
        <w:t>ảnh</w:t>
      </w:r>
      <w:proofErr w:type="spellEnd"/>
      <w:r w:rsidR="008A2BD4" w:rsidRPr="008A2BD4">
        <w:rPr>
          <w:rFonts w:asciiTheme="majorHAnsi" w:eastAsia="MS Mincho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8A2BD4" w:rsidRPr="008A2BD4">
        <w:rPr>
          <w:rFonts w:asciiTheme="majorHAnsi" w:eastAsia="MS Mincho" w:hAnsiTheme="majorHAnsi" w:cstheme="majorHAnsi"/>
          <w:sz w:val="24"/>
          <w:szCs w:val="24"/>
          <w:lang w:val="en-US"/>
        </w:rPr>
        <w:t>hưởng</w:t>
      </w:r>
      <w:proofErr w:type="spellEnd"/>
      <w:r w:rsidR="008A2BD4" w:rsidRPr="008A2BD4">
        <w:rPr>
          <w:rFonts w:asciiTheme="majorHAnsi" w:eastAsia="MS Mincho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8A2BD4" w:rsidRPr="008A2BD4">
        <w:rPr>
          <w:rFonts w:asciiTheme="majorHAnsi" w:eastAsia="MS Mincho" w:hAnsiTheme="majorHAnsi" w:cstheme="majorHAnsi"/>
          <w:sz w:val="24"/>
          <w:szCs w:val="24"/>
          <w:lang w:val="en-US"/>
        </w:rPr>
        <w:t>uy</w:t>
      </w:r>
      <w:proofErr w:type="spellEnd"/>
      <w:r w:rsidR="008A2BD4" w:rsidRPr="008A2BD4">
        <w:rPr>
          <w:rFonts w:asciiTheme="majorHAnsi" w:eastAsia="MS Mincho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8A2BD4" w:rsidRPr="008A2BD4">
        <w:rPr>
          <w:rFonts w:asciiTheme="majorHAnsi" w:eastAsia="MS Mincho" w:hAnsiTheme="majorHAnsi" w:cstheme="majorHAnsi"/>
          <w:sz w:val="24"/>
          <w:szCs w:val="24"/>
          <w:lang w:val="en-US"/>
        </w:rPr>
        <w:t>tín</w:t>
      </w:r>
      <w:proofErr w:type="spellEnd"/>
      <w:r w:rsidR="008A2BD4" w:rsidRPr="008A2BD4">
        <w:rPr>
          <w:rFonts w:asciiTheme="majorHAnsi" w:eastAsia="MS Mincho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8A2BD4" w:rsidRPr="008A2BD4">
        <w:rPr>
          <w:rFonts w:asciiTheme="majorHAnsi" w:eastAsia="MS Mincho" w:hAnsiTheme="majorHAnsi" w:cstheme="majorHAnsi"/>
          <w:sz w:val="24"/>
          <w:szCs w:val="24"/>
          <w:lang w:val="en-US"/>
        </w:rPr>
        <w:t>trong</w:t>
      </w:r>
      <w:proofErr w:type="spellEnd"/>
      <w:r w:rsidR="008A2BD4" w:rsidRPr="008A2BD4">
        <w:rPr>
          <w:rFonts w:asciiTheme="majorHAnsi" w:eastAsia="MS Mincho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8A2BD4" w:rsidRPr="008A2BD4">
        <w:rPr>
          <w:rFonts w:asciiTheme="majorHAnsi" w:eastAsia="MS Mincho" w:hAnsiTheme="majorHAnsi" w:cstheme="majorHAnsi"/>
          <w:sz w:val="24"/>
          <w:szCs w:val="24"/>
          <w:lang w:val="en-US"/>
        </w:rPr>
        <w:t>đồng</w:t>
      </w:r>
      <w:proofErr w:type="spellEnd"/>
      <w:r w:rsidR="008A2BD4" w:rsidRPr="008A2BD4">
        <w:rPr>
          <w:rFonts w:asciiTheme="majorHAnsi" w:eastAsia="MS Mincho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8A2BD4" w:rsidRPr="008A2BD4">
        <w:rPr>
          <w:rFonts w:asciiTheme="majorHAnsi" w:eastAsia="MS Mincho" w:hAnsiTheme="majorHAnsi" w:cstheme="majorHAnsi"/>
          <w:sz w:val="24"/>
          <w:szCs w:val="24"/>
          <w:lang w:val="en-US"/>
        </w:rPr>
        <w:t>nghiệp</w:t>
      </w:r>
      <w:proofErr w:type="spellEnd"/>
      <w:r w:rsidR="008A2BD4" w:rsidRPr="008A2BD4">
        <w:rPr>
          <w:rFonts w:asciiTheme="majorHAnsi" w:eastAsia="MS Mincho" w:hAnsiTheme="majorHAnsi" w:cstheme="majorHAnsi"/>
          <w:sz w:val="24"/>
          <w:szCs w:val="24"/>
          <w:lang w:val="en-US"/>
        </w:rPr>
        <w:t xml:space="preserve">, </w:t>
      </w:r>
      <w:proofErr w:type="spellStart"/>
      <w:r w:rsidR="008A2BD4" w:rsidRPr="008A2BD4">
        <w:rPr>
          <w:rFonts w:asciiTheme="majorHAnsi" w:eastAsia="MS Mincho" w:hAnsiTheme="majorHAnsi" w:cstheme="majorHAnsi"/>
          <w:sz w:val="24"/>
          <w:szCs w:val="24"/>
          <w:lang w:val="en-US"/>
        </w:rPr>
        <w:t>tích</w:t>
      </w:r>
      <w:proofErr w:type="spellEnd"/>
      <w:r w:rsidR="008A2BD4" w:rsidRPr="008A2BD4">
        <w:rPr>
          <w:rFonts w:asciiTheme="majorHAnsi" w:eastAsia="MS Mincho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8A2BD4" w:rsidRPr="008A2BD4">
        <w:rPr>
          <w:rFonts w:asciiTheme="majorHAnsi" w:eastAsia="MS Mincho" w:hAnsiTheme="majorHAnsi" w:cstheme="majorHAnsi"/>
          <w:sz w:val="24"/>
          <w:szCs w:val="24"/>
          <w:lang w:val="en-US"/>
        </w:rPr>
        <w:t>cực</w:t>
      </w:r>
      <w:proofErr w:type="spellEnd"/>
      <w:r w:rsidR="008A2BD4" w:rsidRPr="008A2BD4">
        <w:rPr>
          <w:rFonts w:asciiTheme="majorHAnsi" w:eastAsia="MS Mincho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8A2BD4" w:rsidRPr="008A2BD4">
        <w:rPr>
          <w:rFonts w:asciiTheme="majorHAnsi" w:eastAsia="MS Mincho" w:hAnsiTheme="majorHAnsi" w:cstheme="majorHAnsi"/>
          <w:sz w:val="24"/>
          <w:szCs w:val="24"/>
          <w:lang w:val="en-US"/>
        </w:rPr>
        <w:t>hỗ</w:t>
      </w:r>
      <w:proofErr w:type="spellEnd"/>
      <w:r w:rsidR="008A2BD4" w:rsidRPr="008A2BD4">
        <w:rPr>
          <w:rFonts w:asciiTheme="majorHAnsi" w:eastAsia="MS Mincho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8A2BD4" w:rsidRPr="008A2BD4">
        <w:rPr>
          <w:rFonts w:asciiTheme="majorHAnsi" w:eastAsia="MS Mincho" w:hAnsiTheme="majorHAnsi" w:cstheme="majorHAnsi"/>
          <w:sz w:val="24"/>
          <w:szCs w:val="24"/>
          <w:lang w:val="en-US"/>
        </w:rPr>
        <w:t>trợ</w:t>
      </w:r>
      <w:proofErr w:type="spellEnd"/>
      <w:r w:rsidR="008A2BD4" w:rsidRPr="008A2BD4">
        <w:rPr>
          <w:rFonts w:asciiTheme="majorHAnsi" w:eastAsia="MS Mincho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8A2BD4" w:rsidRPr="008A2BD4">
        <w:rPr>
          <w:rFonts w:asciiTheme="majorHAnsi" w:eastAsia="MS Mincho" w:hAnsiTheme="majorHAnsi" w:cstheme="majorHAnsi"/>
          <w:sz w:val="24"/>
          <w:szCs w:val="24"/>
          <w:lang w:val="en-US"/>
        </w:rPr>
        <w:t>chuyên</w:t>
      </w:r>
      <w:proofErr w:type="spellEnd"/>
      <w:r w:rsidR="008A2BD4" w:rsidRPr="008A2BD4">
        <w:rPr>
          <w:rFonts w:asciiTheme="majorHAnsi" w:eastAsia="MS Mincho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8A2BD4" w:rsidRPr="008A2BD4">
        <w:rPr>
          <w:rFonts w:asciiTheme="majorHAnsi" w:eastAsia="MS Mincho" w:hAnsiTheme="majorHAnsi" w:cstheme="majorHAnsi"/>
          <w:sz w:val="24"/>
          <w:szCs w:val="24"/>
          <w:lang w:val="en-US"/>
        </w:rPr>
        <w:t>môn</w:t>
      </w:r>
      <w:proofErr w:type="spellEnd"/>
      <w:r w:rsidR="008A2BD4" w:rsidRPr="008A2BD4">
        <w:rPr>
          <w:rFonts w:asciiTheme="majorHAnsi" w:eastAsia="MS Mincho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8A2BD4" w:rsidRPr="008A2BD4">
        <w:rPr>
          <w:rFonts w:asciiTheme="majorHAnsi" w:eastAsia="MS Mincho" w:hAnsiTheme="majorHAnsi" w:cstheme="majorHAnsi"/>
          <w:sz w:val="24"/>
          <w:szCs w:val="24"/>
          <w:lang w:val="en-US"/>
        </w:rPr>
        <w:t>trong</w:t>
      </w:r>
      <w:proofErr w:type="spellEnd"/>
      <w:r w:rsidR="008A2BD4" w:rsidRPr="008A2BD4">
        <w:rPr>
          <w:rFonts w:asciiTheme="majorHAnsi" w:eastAsia="MS Mincho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8A2BD4" w:rsidRPr="008A2BD4">
        <w:rPr>
          <w:rFonts w:asciiTheme="majorHAnsi" w:eastAsia="MS Mincho" w:hAnsiTheme="majorHAnsi" w:cstheme="majorHAnsi"/>
          <w:sz w:val="24"/>
          <w:szCs w:val="24"/>
          <w:lang w:val="en-US"/>
        </w:rPr>
        <w:t>tổ</w:t>
      </w:r>
      <w:proofErr w:type="spellEnd"/>
      <w:r w:rsidR="008A2BD4" w:rsidRPr="008A2BD4">
        <w:rPr>
          <w:rFonts w:asciiTheme="majorHAnsi" w:eastAsia="MS Mincho" w:hAnsiTheme="majorHAnsi" w:cstheme="majorHAnsi"/>
          <w:sz w:val="24"/>
          <w:szCs w:val="24"/>
          <w:lang w:val="en-US"/>
        </w:rPr>
        <w:t>.</w:t>
      </w:r>
    </w:p>
    <w:p w14:paraId="10DF318C" w14:textId="212BB8D2" w:rsidR="00226D22" w:rsidRPr="008A2BD4" w:rsidRDefault="00226D22" w:rsidP="00187BE9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</w:pPr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-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Tiêu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chuẩn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4: </w:t>
      </w:r>
      <w:proofErr w:type="spellStart"/>
      <w:r w:rsidR="008A2BD4" w:rsidRPr="008A2BD4">
        <w:rPr>
          <w:rFonts w:asciiTheme="majorHAnsi" w:eastAsia="MS Mincho" w:hAnsiTheme="majorHAnsi" w:cstheme="majorHAnsi"/>
          <w:sz w:val="24"/>
          <w:szCs w:val="24"/>
          <w:lang w:val="en-US"/>
        </w:rPr>
        <w:t>Có</w:t>
      </w:r>
      <w:proofErr w:type="spellEnd"/>
      <w:r w:rsidR="008A2BD4" w:rsidRPr="008A2BD4">
        <w:rPr>
          <w:rFonts w:asciiTheme="majorHAnsi" w:eastAsia="MS Mincho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8A2BD4" w:rsidRPr="008A2BD4">
        <w:rPr>
          <w:rFonts w:asciiTheme="majorHAnsi" w:eastAsia="MS Mincho" w:hAnsiTheme="majorHAnsi" w:cstheme="majorHAnsi"/>
          <w:sz w:val="24"/>
          <w:szCs w:val="24"/>
          <w:lang w:val="en-US"/>
        </w:rPr>
        <w:t>nhiều</w:t>
      </w:r>
      <w:proofErr w:type="spellEnd"/>
      <w:r w:rsidR="008A2BD4" w:rsidRPr="008A2BD4">
        <w:rPr>
          <w:rFonts w:asciiTheme="majorHAnsi" w:eastAsia="MS Mincho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8A2BD4" w:rsidRPr="008A2BD4">
        <w:rPr>
          <w:rFonts w:asciiTheme="majorHAnsi" w:eastAsia="MS Mincho" w:hAnsiTheme="majorHAnsi" w:cstheme="majorHAnsi"/>
          <w:sz w:val="24"/>
          <w:szCs w:val="24"/>
          <w:lang w:val="en-US"/>
        </w:rPr>
        <w:t>đóng</w:t>
      </w:r>
      <w:proofErr w:type="spellEnd"/>
      <w:r w:rsidR="008A2BD4" w:rsidRPr="008A2BD4">
        <w:rPr>
          <w:rFonts w:asciiTheme="majorHAnsi" w:eastAsia="MS Mincho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8A2BD4" w:rsidRPr="008A2BD4">
        <w:rPr>
          <w:rFonts w:asciiTheme="majorHAnsi" w:eastAsia="MS Mincho" w:hAnsiTheme="majorHAnsi" w:cstheme="majorHAnsi"/>
          <w:sz w:val="24"/>
          <w:szCs w:val="24"/>
          <w:lang w:val="en-US"/>
        </w:rPr>
        <w:t>góp</w:t>
      </w:r>
      <w:proofErr w:type="spellEnd"/>
      <w:r w:rsidR="008A2BD4" w:rsidRPr="008A2BD4">
        <w:rPr>
          <w:rFonts w:asciiTheme="majorHAnsi" w:eastAsia="MS Mincho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8A2BD4" w:rsidRPr="008A2BD4">
        <w:rPr>
          <w:rFonts w:asciiTheme="majorHAnsi" w:eastAsia="MS Mincho" w:hAnsiTheme="majorHAnsi" w:cstheme="majorHAnsi"/>
          <w:sz w:val="24"/>
          <w:szCs w:val="24"/>
          <w:lang w:val="en-US"/>
        </w:rPr>
        <w:t>cho</w:t>
      </w:r>
      <w:proofErr w:type="spellEnd"/>
      <w:r w:rsidR="008A2BD4" w:rsidRPr="008A2BD4">
        <w:rPr>
          <w:rFonts w:asciiTheme="majorHAnsi" w:eastAsia="MS Mincho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8A2BD4" w:rsidRPr="008A2BD4">
        <w:rPr>
          <w:rFonts w:asciiTheme="majorHAnsi" w:eastAsia="MS Mincho" w:hAnsiTheme="majorHAnsi" w:cstheme="majorHAnsi"/>
          <w:sz w:val="24"/>
          <w:szCs w:val="24"/>
          <w:lang w:val="en-US"/>
        </w:rPr>
        <w:t>hoạt</w:t>
      </w:r>
      <w:proofErr w:type="spellEnd"/>
      <w:r w:rsidR="008A2BD4" w:rsidRPr="008A2BD4">
        <w:rPr>
          <w:rFonts w:asciiTheme="majorHAnsi" w:eastAsia="MS Mincho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8A2BD4" w:rsidRPr="008A2BD4">
        <w:rPr>
          <w:rFonts w:asciiTheme="majorHAnsi" w:eastAsia="MS Mincho" w:hAnsiTheme="majorHAnsi" w:cstheme="majorHAnsi"/>
          <w:sz w:val="24"/>
          <w:szCs w:val="24"/>
          <w:lang w:val="en-US"/>
        </w:rPr>
        <w:t>động</w:t>
      </w:r>
      <w:proofErr w:type="spellEnd"/>
      <w:r w:rsidR="008A2BD4" w:rsidRPr="008A2BD4">
        <w:rPr>
          <w:rFonts w:asciiTheme="majorHAnsi" w:eastAsia="MS Mincho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8A2BD4" w:rsidRPr="008A2BD4">
        <w:rPr>
          <w:rFonts w:asciiTheme="majorHAnsi" w:eastAsia="MS Mincho" w:hAnsiTheme="majorHAnsi" w:cstheme="majorHAnsi"/>
          <w:sz w:val="24"/>
          <w:szCs w:val="24"/>
          <w:lang w:val="en-US"/>
        </w:rPr>
        <w:t>xã</w:t>
      </w:r>
      <w:proofErr w:type="spellEnd"/>
      <w:r w:rsidR="008A2BD4" w:rsidRPr="008A2BD4">
        <w:rPr>
          <w:rFonts w:asciiTheme="majorHAnsi" w:eastAsia="MS Mincho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8A2BD4" w:rsidRPr="008A2BD4">
        <w:rPr>
          <w:rFonts w:asciiTheme="majorHAnsi" w:eastAsia="MS Mincho" w:hAnsiTheme="majorHAnsi" w:cstheme="majorHAnsi"/>
          <w:sz w:val="24"/>
          <w:szCs w:val="24"/>
          <w:lang w:val="en-US"/>
        </w:rPr>
        <w:t>hội</w:t>
      </w:r>
      <w:proofErr w:type="spellEnd"/>
      <w:r w:rsidR="008A2BD4" w:rsidRPr="008A2BD4">
        <w:rPr>
          <w:rFonts w:asciiTheme="majorHAnsi" w:eastAsia="MS Mincho" w:hAnsiTheme="majorHAnsi" w:cstheme="majorHAnsi"/>
          <w:sz w:val="24"/>
          <w:szCs w:val="24"/>
          <w:lang w:val="en-US"/>
        </w:rPr>
        <w:t xml:space="preserve">, </w:t>
      </w:r>
      <w:proofErr w:type="spellStart"/>
      <w:r w:rsidR="008A2BD4" w:rsidRPr="008A2BD4">
        <w:rPr>
          <w:rFonts w:asciiTheme="majorHAnsi" w:eastAsia="MS Mincho" w:hAnsiTheme="majorHAnsi" w:cstheme="majorHAnsi"/>
          <w:sz w:val="24"/>
          <w:szCs w:val="24"/>
          <w:lang w:val="en-US"/>
        </w:rPr>
        <w:t>phong</w:t>
      </w:r>
      <w:proofErr w:type="spellEnd"/>
      <w:r w:rsidR="008A2BD4" w:rsidRPr="008A2BD4">
        <w:rPr>
          <w:rFonts w:asciiTheme="majorHAnsi" w:eastAsia="MS Mincho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8A2BD4" w:rsidRPr="008A2BD4">
        <w:rPr>
          <w:rFonts w:asciiTheme="majorHAnsi" w:eastAsia="MS Mincho" w:hAnsiTheme="majorHAnsi" w:cstheme="majorHAnsi"/>
          <w:sz w:val="24"/>
          <w:szCs w:val="24"/>
          <w:lang w:val="en-US"/>
        </w:rPr>
        <w:t>trào</w:t>
      </w:r>
      <w:proofErr w:type="spellEnd"/>
      <w:r w:rsidR="008A2BD4" w:rsidRPr="008A2BD4">
        <w:rPr>
          <w:rFonts w:asciiTheme="majorHAnsi" w:eastAsia="MS Mincho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8A2BD4" w:rsidRPr="008A2BD4">
        <w:rPr>
          <w:rFonts w:asciiTheme="majorHAnsi" w:eastAsia="MS Mincho" w:hAnsiTheme="majorHAnsi" w:cstheme="majorHAnsi"/>
          <w:sz w:val="24"/>
          <w:szCs w:val="24"/>
          <w:lang w:val="en-US"/>
        </w:rPr>
        <w:t>đền</w:t>
      </w:r>
      <w:proofErr w:type="spellEnd"/>
      <w:r w:rsidR="008A2BD4" w:rsidRPr="008A2BD4">
        <w:rPr>
          <w:rFonts w:asciiTheme="majorHAnsi" w:eastAsia="MS Mincho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8A2BD4" w:rsidRPr="008A2BD4">
        <w:rPr>
          <w:rFonts w:asciiTheme="majorHAnsi" w:eastAsia="MS Mincho" w:hAnsiTheme="majorHAnsi" w:cstheme="majorHAnsi"/>
          <w:sz w:val="24"/>
          <w:szCs w:val="24"/>
          <w:lang w:val="en-US"/>
        </w:rPr>
        <w:t>ơn</w:t>
      </w:r>
      <w:proofErr w:type="spellEnd"/>
      <w:r w:rsidR="008A2BD4" w:rsidRPr="008A2BD4">
        <w:rPr>
          <w:rFonts w:asciiTheme="majorHAnsi" w:eastAsia="MS Mincho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8A2BD4" w:rsidRPr="008A2BD4">
        <w:rPr>
          <w:rFonts w:asciiTheme="majorHAnsi" w:eastAsia="MS Mincho" w:hAnsiTheme="majorHAnsi" w:cstheme="majorHAnsi"/>
          <w:sz w:val="24"/>
          <w:szCs w:val="24"/>
          <w:lang w:val="en-US"/>
        </w:rPr>
        <w:t>đáp</w:t>
      </w:r>
      <w:proofErr w:type="spellEnd"/>
      <w:r w:rsidR="008A2BD4" w:rsidRPr="008A2BD4">
        <w:rPr>
          <w:rFonts w:asciiTheme="majorHAnsi" w:eastAsia="MS Mincho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8A2BD4" w:rsidRPr="008A2BD4">
        <w:rPr>
          <w:rFonts w:asciiTheme="majorHAnsi" w:eastAsia="MS Mincho" w:hAnsiTheme="majorHAnsi" w:cstheme="majorHAnsi"/>
          <w:sz w:val="24"/>
          <w:szCs w:val="24"/>
          <w:lang w:val="en-US"/>
        </w:rPr>
        <w:t>nghĩa</w:t>
      </w:r>
      <w:proofErr w:type="spellEnd"/>
      <w:r w:rsidR="008A2BD4" w:rsidRPr="008A2BD4">
        <w:rPr>
          <w:rFonts w:asciiTheme="majorHAnsi" w:eastAsia="MS Mincho" w:hAnsiTheme="majorHAnsi" w:cstheme="majorHAnsi"/>
          <w:sz w:val="24"/>
          <w:szCs w:val="24"/>
          <w:lang w:val="en-US"/>
        </w:rPr>
        <w:t xml:space="preserve">, </w:t>
      </w:r>
      <w:proofErr w:type="spellStart"/>
      <w:r w:rsidR="008A2BD4" w:rsidRPr="008A2BD4">
        <w:rPr>
          <w:rFonts w:asciiTheme="majorHAnsi" w:eastAsia="MS Mincho" w:hAnsiTheme="majorHAnsi" w:cstheme="majorHAnsi"/>
          <w:sz w:val="24"/>
          <w:szCs w:val="24"/>
          <w:lang w:val="en-US"/>
        </w:rPr>
        <w:t>từ</w:t>
      </w:r>
      <w:proofErr w:type="spellEnd"/>
      <w:r w:rsidR="008A2BD4" w:rsidRPr="008A2BD4">
        <w:rPr>
          <w:rFonts w:asciiTheme="majorHAnsi" w:eastAsia="MS Mincho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8A2BD4" w:rsidRPr="008A2BD4">
        <w:rPr>
          <w:rFonts w:asciiTheme="majorHAnsi" w:eastAsia="MS Mincho" w:hAnsiTheme="majorHAnsi" w:cstheme="majorHAnsi"/>
          <w:sz w:val="24"/>
          <w:szCs w:val="24"/>
          <w:lang w:val="en-US"/>
        </w:rPr>
        <w:t>thiện</w:t>
      </w:r>
      <w:proofErr w:type="spellEnd"/>
      <w:r w:rsidR="008A2BD4" w:rsidRPr="008A2BD4">
        <w:rPr>
          <w:rFonts w:asciiTheme="majorHAnsi" w:eastAsia="MS Mincho" w:hAnsiTheme="majorHAnsi" w:cstheme="majorHAnsi"/>
          <w:sz w:val="24"/>
          <w:szCs w:val="24"/>
          <w:lang w:val="en-US"/>
        </w:rPr>
        <w:t xml:space="preserve">, </w:t>
      </w:r>
      <w:proofErr w:type="spellStart"/>
      <w:r w:rsidR="008A2BD4" w:rsidRPr="008A2BD4">
        <w:rPr>
          <w:rFonts w:asciiTheme="majorHAnsi" w:eastAsia="MS Mincho" w:hAnsiTheme="majorHAnsi" w:cstheme="majorHAnsi"/>
          <w:sz w:val="24"/>
          <w:szCs w:val="24"/>
          <w:lang w:val="en-US"/>
        </w:rPr>
        <w:t>xây</w:t>
      </w:r>
      <w:proofErr w:type="spellEnd"/>
      <w:r w:rsidR="008A2BD4" w:rsidRPr="008A2BD4">
        <w:rPr>
          <w:rFonts w:asciiTheme="majorHAnsi" w:eastAsia="MS Mincho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8A2BD4" w:rsidRPr="008A2BD4">
        <w:rPr>
          <w:rFonts w:asciiTheme="majorHAnsi" w:eastAsia="MS Mincho" w:hAnsiTheme="majorHAnsi" w:cstheme="majorHAnsi"/>
          <w:sz w:val="24"/>
          <w:szCs w:val="24"/>
          <w:lang w:val="en-US"/>
        </w:rPr>
        <w:t>dựng</w:t>
      </w:r>
      <w:proofErr w:type="spellEnd"/>
      <w:r w:rsidR="008A2BD4" w:rsidRPr="008A2BD4">
        <w:rPr>
          <w:rFonts w:asciiTheme="majorHAnsi" w:eastAsia="MS Mincho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8A2BD4" w:rsidRPr="008A2BD4">
        <w:rPr>
          <w:rFonts w:asciiTheme="majorHAnsi" w:eastAsia="MS Mincho" w:hAnsiTheme="majorHAnsi" w:cstheme="majorHAnsi"/>
          <w:sz w:val="24"/>
          <w:szCs w:val="24"/>
          <w:lang w:val="en-US"/>
        </w:rPr>
        <w:t>nhà</w:t>
      </w:r>
      <w:proofErr w:type="spellEnd"/>
      <w:r w:rsidR="008A2BD4" w:rsidRPr="008A2BD4">
        <w:rPr>
          <w:rFonts w:asciiTheme="majorHAnsi" w:eastAsia="MS Mincho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8A2BD4" w:rsidRPr="008A2BD4">
        <w:rPr>
          <w:rFonts w:asciiTheme="majorHAnsi" w:eastAsia="MS Mincho" w:hAnsiTheme="majorHAnsi" w:cstheme="majorHAnsi"/>
          <w:sz w:val="24"/>
          <w:szCs w:val="24"/>
          <w:lang w:val="en-US"/>
        </w:rPr>
        <w:t>trường</w:t>
      </w:r>
      <w:proofErr w:type="spellEnd"/>
      <w:r w:rsidR="008A2BD4" w:rsidRPr="008A2BD4">
        <w:rPr>
          <w:rFonts w:asciiTheme="majorHAnsi" w:eastAsia="MS Mincho" w:hAnsiTheme="majorHAnsi" w:cstheme="majorHAnsi"/>
          <w:sz w:val="24"/>
          <w:szCs w:val="24"/>
          <w:lang w:val="en-US"/>
        </w:rPr>
        <w:t>.</w:t>
      </w:r>
    </w:p>
    <w:p w14:paraId="09BFD8FF" w14:textId="237C1EED" w:rsidR="00226D22" w:rsidRPr="008A2BD4" w:rsidRDefault="00226D22" w:rsidP="00187BE9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</w:pPr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-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Tiêu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chuẩn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5 (11):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9"/>
        <w:gridCol w:w="6979"/>
      </w:tblGrid>
      <w:tr w:rsidR="00226D22" w:rsidRPr="008A2BD4" w14:paraId="75EB78C2" w14:textId="77777777" w:rsidTr="00BD463B">
        <w:trPr>
          <w:tblCellSpacing w:w="0" w:type="dxa"/>
        </w:trPr>
        <w:tc>
          <w:tcPr>
            <w:tcW w:w="2500" w:type="pct"/>
            <w:hideMark/>
          </w:tcPr>
          <w:p w14:paraId="1FF47539" w14:textId="36D29D88" w:rsidR="00226D22" w:rsidRPr="008A2BD4" w:rsidRDefault="00FA6D25" w:rsidP="00226D22">
            <w:pPr>
              <w:spacing w:before="120" w:after="0" w:line="312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</w:pPr>
            <w:r>
              <w:br w:type="page"/>
            </w:r>
            <w:r w:rsidR="00226D22"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  <w:r w:rsidR="00226D22" w:rsidRPr="008A2BD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  <w:br/>
            </w:r>
            <w:r w:rsidR="00226D22"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>TM. BAN THƯ KÝ</w:t>
            </w:r>
            <w:r w:rsidR="00226D22" w:rsidRPr="008A2BD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  <w:br/>
            </w:r>
            <w:r w:rsidR="00226D22" w:rsidRPr="008A2BD4">
              <w:rPr>
                <w:rFonts w:asciiTheme="majorHAnsi" w:eastAsia="Times New Roman" w:hAnsiTheme="majorHAnsi" w:cstheme="majorHAnsi"/>
                <w:i/>
                <w:iCs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="00226D22" w:rsidRPr="008A2BD4">
              <w:rPr>
                <w:rFonts w:asciiTheme="majorHAnsi" w:eastAsia="Times New Roman" w:hAnsiTheme="majorHAnsi" w:cstheme="majorHAnsi"/>
                <w:i/>
                <w:iCs/>
                <w:color w:val="000000"/>
                <w:sz w:val="24"/>
                <w:szCs w:val="24"/>
                <w:lang w:val="en-US"/>
              </w:rPr>
              <w:t>Ký</w:t>
            </w:r>
            <w:proofErr w:type="spellEnd"/>
            <w:r w:rsidR="00226D22" w:rsidRPr="008A2BD4">
              <w:rPr>
                <w:rFonts w:asciiTheme="majorHAnsi" w:eastAsia="Times New Roman" w:hAnsiTheme="majorHAnsi" w:cstheme="majorHAnsi"/>
                <w:i/>
                <w:i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226D22" w:rsidRPr="008A2BD4">
              <w:rPr>
                <w:rFonts w:asciiTheme="majorHAnsi" w:eastAsia="Times New Roman" w:hAnsiTheme="majorHAnsi" w:cstheme="majorHAnsi"/>
                <w:i/>
                <w:iCs/>
                <w:color w:val="000000"/>
                <w:sz w:val="24"/>
                <w:szCs w:val="24"/>
                <w:lang w:val="en-US"/>
              </w:rPr>
              <w:t>ghi</w:t>
            </w:r>
            <w:proofErr w:type="spellEnd"/>
            <w:r w:rsidR="00226D22" w:rsidRPr="008A2BD4">
              <w:rPr>
                <w:rFonts w:asciiTheme="majorHAnsi" w:eastAsia="Times New Roman" w:hAnsiTheme="majorHAnsi" w:cstheme="majorHAnsi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26D22" w:rsidRPr="008A2BD4">
              <w:rPr>
                <w:rFonts w:asciiTheme="majorHAnsi" w:eastAsia="Times New Roman" w:hAnsiTheme="majorHAnsi" w:cstheme="majorHAnsi"/>
                <w:i/>
                <w:iCs/>
                <w:color w:val="000000"/>
                <w:sz w:val="24"/>
                <w:szCs w:val="24"/>
                <w:lang w:val="en-US"/>
              </w:rPr>
              <w:t>rõ</w:t>
            </w:r>
            <w:proofErr w:type="spellEnd"/>
            <w:r w:rsidR="00226D22" w:rsidRPr="008A2BD4">
              <w:rPr>
                <w:rFonts w:asciiTheme="majorHAnsi" w:eastAsia="Times New Roman" w:hAnsiTheme="majorHAnsi" w:cstheme="majorHAnsi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26D22" w:rsidRPr="008A2BD4">
              <w:rPr>
                <w:rFonts w:asciiTheme="majorHAnsi" w:eastAsia="Times New Roman" w:hAnsiTheme="majorHAnsi" w:cstheme="majorHAnsi"/>
                <w:i/>
                <w:iCs/>
                <w:color w:val="000000"/>
                <w:sz w:val="24"/>
                <w:szCs w:val="24"/>
                <w:lang w:val="en-US"/>
              </w:rPr>
              <w:t>họ</w:t>
            </w:r>
            <w:proofErr w:type="spellEnd"/>
            <w:r w:rsidR="00226D22" w:rsidRPr="008A2BD4">
              <w:rPr>
                <w:rFonts w:asciiTheme="majorHAnsi" w:eastAsia="Times New Roman" w:hAnsiTheme="majorHAnsi" w:cstheme="majorHAnsi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26D22" w:rsidRPr="008A2BD4">
              <w:rPr>
                <w:rFonts w:asciiTheme="majorHAnsi" w:eastAsia="Times New Roman" w:hAnsiTheme="majorHAnsi" w:cstheme="majorHAnsi"/>
                <w:i/>
                <w:iCs/>
                <w:color w:val="000000"/>
                <w:sz w:val="24"/>
                <w:szCs w:val="24"/>
                <w:lang w:val="en-US"/>
              </w:rPr>
              <w:t>và</w:t>
            </w:r>
            <w:proofErr w:type="spellEnd"/>
            <w:r w:rsidR="00226D22" w:rsidRPr="008A2BD4">
              <w:rPr>
                <w:rFonts w:asciiTheme="majorHAnsi" w:eastAsia="Times New Roman" w:hAnsiTheme="majorHAnsi" w:cstheme="majorHAnsi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26D22" w:rsidRPr="008A2BD4">
              <w:rPr>
                <w:rFonts w:asciiTheme="majorHAnsi" w:eastAsia="Times New Roman" w:hAnsiTheme="majorHAnsi" w:cstheme="majorHAnsi"/>
                <w:i/>
                <w:iCs/>
                <w:color w:val="000000"/>
                <w:sz w:val="24"/>
                <w:szCs w:val="24"/>
                <w:lang w:val="en-US"/>
              </w:rPr>
              <w:t>tên</w:t>
            </w:r>
            <w:proofErr w:type="spellEnd"/>
            <w:r w:rsidR="00226D22" w:rsidRPr="008A2BD4">
              <w:rPr>
                <w:rFonts w:asciiTheme="majorHAnsi" w:eastAsia="Times New Roman" w:hAnsiTheme="majorHAnsi" w:cstheme="majorHAnsi"/>
                <w:i/>
                <w:iCs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2500" w:type="pct"/>
            <w:hideMark/>
          </w:tcPr>
          <w:p w14:paraId="788CA907" w14:textId="48D0694B" w:rsidR="00226D22" w:rsidRDefault="00FA6D25" w:rsidP="00226D22">
            <w:pPr>
              <w:spacing w:before="120" w:after="0" w:line="312" w:lineRule="auto"/>
              <w:jc w:val="center"/>
              <w:rPr>
                <w:rFonts w:asciiTheme="majorHAnsi" w:eastAsia="Times New Roman" w:hAnsiTheme="majorHAnsi" w:cstheme="majorHAnsi"/>
                <w:i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i/>
                <w:iCs/>
                <w:color w:val="000000"/>
                <w:sz w:val="24"/>
                <w:szCs w:val="24"/>
                <w:lang w:val="en-US"/>
              </w:rPr>
              <w:t>Đồng</w:t>
            </w:r>
            <w:proofErr w:type="spellEnd"/>
            <w:r>
              <w:rPr>
                <w:rFonts w:asciiTheme="majorHAnsi" w:eastAsia="Times New Roman" w:hAnsiTheme="majorHAnsi" w:cstheme="majorHAnsi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theme="majorHAnsi"/>
                <w:i/>
                <w:iCs/>
                <w:color w:val="000000"/>
                <w:sz w:val="24"/>
                <w:szCs w:val="24"/>
                <w:lang w:val="en-US"/>
              </w:rPr>
              <w:t>Nai</w:t>
            </w:r>
            <w:proofErr w:type="spellEnd"/>
            <w:r w:rsidR="00226D22" w:rsidRPr="008A2BD4">
              <w:rPr>
                <w:rFonts w:asciiTheme="majorHAnsi" w:eastAsia="Times New Roman" w:hAnsiTheme="majorHAnsi" w:cstheme="majorHAnsi"/>
                <w:i/>
                <w:i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226D22" w:rsidRPr="008A2BD4">
              <w:rPr>
                <w:rFonts w:asciiTheme="majorHAnsi" w:eastAsia="Times New Roman" w:hAnsiTheme="majorHAnsi" w:cstheme="majorHAnsi"/>
                <w:i/>
                <w:iCs/>
                <w:color w:val="000000"/>
                <w:sz w:val="24"/>
                <w:szCs w:val="24"/>
                <w:lang w:val="en-US"/>
              </w:rPr>
              <w:t>ngày</w:t>
            </w:r>
            <w:proofErr w:type="spellEnd"/>
            <w:r w:rsidR="00226D22" w:rsidRPr="008A2BD4">
              <w:rPr>
                <w:rFonts w:asciiTheme="majorHAnsi" w:eastAsia="Times New Roman" w:hAnsiTheme="majorHAnsi" w:cstheme="majorHAnsi"/>
                <w:i/>
                <w:iCs/>
                <w:color w:val="000000"/>
                <w:sz w:val="24"/>
                <w:szCs w:val="24"/>
                <w:lang w:val="en-US"/>
              </w:rPr>
              <w:t xml:space="preserve"> …</w:t>
            </w:r>
            <w:r>
              <w:rPr>
                <w:rFonts w:asciiTheme="majorHAnsi" w:eastAsia="Times New Roman" w:hAnsiTheme="majorHAnsi" w:cstheme="majorHAnsi"/>
                <w:i/>
                <w:iCs/>
                <w:color w:val="000000"/>
                <w:sz w:val="24"/>
                <w:szCs w:val="24"/>
                <w:lang w:val="en-US"/>
              </w:rPr>
              <w:t>…</w:t>
            </w:r>
            <w:r w:rsidR="00226D22" w:rsidRPr="008A2BD4">
              <w:rPr>
                <w:rFonts w:asciiTheme="majorHAnsi" w:eastAsia="Times New Roman" w:hAnsiTheme="majorHAnsi" w:cstheme="majorHAnsi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26D22" w:rsidRPr="008A2BD4">
              <w:rPr>
                <w:rFonts w:asciiTheme="majorHAnsi" w:eastAsia="Times New Roman" w:hAnsiTheme="majorHAnsi" w:cstheme="majorHAnsi"/>
                <w:i/>
                <w:iCs/>
                <w:color w:val="000000"/>
                <w:sz w:val="24"/>
                <w:szCs w:val="24"/>
                <w:lang w:val="en-US"/>
              </w:rPr>
              <w:t>tháng</w:t>
            </w:r>
            <w:proofErr w:type="spellEnd"/>
            <w:r w:rsidR="00226D22" w:rsidRPr="008A2BD4">
              <w:rPr>
                <w:rFonts w:asciiTheme="majorHAnsi" w:eastAsia="Times New Roman" w:hAnsiTheme="majorHAnsi" w:cstheme="majorHAnsi"/>
                <w:i/>
                <w:iCs/>
                <w:color w:val="000000"/>
                <w:sz w:val="24"/>
                <w:szCs w:val="24"/>
                <w:lang w:val="en-US"/>
              </w:rPr>
              <w:t xml:space="preserve"> …</w:t>
            </w:r>
            <w:r>
              <w:rPr>
                <w:rFonts w:asciiTheme="majorHAnsi" w:eastAsia="Times New Roman" w:hAnsiTheme="majorHAnsi" w:cstheme="majorHAnsi"/>
                <w:i/>
                <w:iCs/>
                <w:color w:val="000000"/>
                <w:sz w:val="24"/>
                <w:szCs w:val="24"/>
                <w:lang w:val="en-US"/>
              </w:rPr>
              <w:t>…</w:t>
            </w:r>
            <w:r w:rsidR="00226D22" w:rsidRPr="008A2BD4">
              <w:rPr>
                <w:rFonts w:asciiTheme="majorHAnsi" w:eastAsia="Times New Roman" w:hAnsiTheme="majorHAnsi" w:cstheme="majorHAnsi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26D22" w:rsidRPr="008A2BD4">
              <w:rPr>
                <w:rFonts w:asciiTheme="majorHAnsi" w:eastAsia="Times New Roman" w:hAnsiTheme="majorHAnsi" w:cstheme="majorHAnsi"/>
                <w:i/>
                <w:iCs/>
                <w:color w:val="000000"/>
                <w:sz w:val="24"/>
                <w:szCs w:val="24"/>
                <w:lang w:val="en-US"/>
              </w:rPr>
              <w:t>năm</w:t>
            </w:r>
            <w:proofErr w:type="spellEnd"/>
            <w:r w:rsidR="00226D22" w:rsidRPr="008A2BD4">
              <w:rPr>
                <w:rFonts w:asciiTheme="majorHAnsi" w:eastAsia="Times New Roman" w:hAnsiTheme="majorHAnsi" w:cstheme="majorHAnsi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i/>
                <w:iCs/>
                <w:color w:val="000000"/>
                <w:sz w:val="24"/>
                <w:szCs w:val="24"/>
                <w:lang w:val="en-US"/>
              </w:rPr>
              <w:t>2025</w:t>
            </w:r>
            <w:r w:rsidR="00226D22" w:rsidRPr="008A2BD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  <w:br/>
            </w:r>
            <w:r w:rsidR="00226D22"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>TM. HỘI ĐỒNG</w:t>
            </w:r>
            <w:r w:rsidR="00226D22" w:rsidRPr="008A2BD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  <w:br/>
            </w:r>
            <w:r w:rsidR="00226D22" w:rsidRPr="008A2BD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val="en-US"/>
              </w:rPr>
              <w:t>CHỦ TỊCH</w:t>
            </w:r>
            <w:r w:rsidR="00226D22" w:rsidRPr="008A2BD4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  <w:br/>
            </w:r>
            <w:r w:rsidR="00226D22" w:rsidRPr="008A2BD4">
              <w:rPr>
                <w:rFonts w:asciiTheme="majorHAnsi" w:eastAsia="Times New Roman" w:hAnsiTheme="majorHAnsi" w:cstheme="majorHAnsi"/>
                <w:i/>
                <w:iCs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="00226D22" w:rsidRPr="008A2BD4">
              <w:rPr>
                <w:rFonts w:asciiTheme="majorHAnsi" w:eastAsia="Times New Roman" w:hAnsiTheme="majorHAnsi" w:cstheme="majorHAnsi"/>
                <w:i/>
                <w:iCs/>
                <w:color w:val="000000"/>
                <w:sz w:val="24"/>
                <w:szCs w:val="24"/>
                <w:lang w:val="en-US"/>
              </w:rPr>
              <w:t>Ký</w:t>
            </w:r>
            <w:proofErr w:type="spellEnd"/>
            <w:r w:rsidR="00226D22" w:rsidRPr="008A2BD4">
              <w:rPr>
                <w:rFonts w:asciiTheme="majorHAnsi" w:eastAsia="Times New Roman" w:hAnsiTheme="majorHAnsi" w:cstheme="majorHAnsi"/>
                <w:i/>
                <w:i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226D22" w:rsidRPr="008A2BD4">
              <w:rPr>
                <w:rFonts w:asciiTheme="majorHAnsi" w:eastAsia="Times New Roman" w:hAnsiTheme="majorHAnsi" w:cstheme="majorHAnsi"/>
                <w:i/>
                <w:iCs/>
                <w:color w:val="000000"/>
                <w:sz w:val="24"/>
                <w:szCs w:val="24"/>
                <w:lang w:val="en-US"/>
              </w:rPr>
              <w:t>ghi</w:t>
            </w:r>
            <w:proofErr w:type="spellEnd"/>
            <w:r w:rsidR="00226D22" w:rsidRPr="008A2BD4">
              <w:rPr>
                <w:rFonts w:asciiTheme="majorHAnsi" w:eastAsia="Times New Roman" w:hAnsiTheme="majorHAnsi" w:cstheme="majorHAnsi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26D22" w:rsidRPr="008A2BD4">
              <w:rPr>
                <w:rFonts w:asciiTheme="majorHAnsi" w:eastAsia="Times New Roman" w:hAnsiTheme="majorHAnsi" w:cstheme="majorHAnsi"/>
                <w:i/>
                <w:iCs/>
                <w:color w:val="000000"/>
                <w:sz w:val="24"/>
                <w:szCs w:val="24"/>
                <w:lang w:val="en-US"/>
              </w:rPr>
              <w:t>rõ</w:t>
            </w:r>
            <w:proofErr w:type="spellEnd"/>
            <w:r w:rsidR="00226D22" w:rsidRPr="008A2BD4">
              <w:rPr>
                <w:rFonts w:asciiTheme="majorHAnsi" w:eastAsia="Times New Roman" w:hAnsiTheme="majorHAnsi" w:cstheme="majorHAnsi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26D22" w:rsidRPr="008A2BD4">
              <w:rPr>
                <w:rFonts w:asciiTheme="majorHAnsi" w:eastAsia="Times New Roman" w:hAnsiTheme="majorHAnsi" w:cstheme="majorHAnsi"/>
                <w:i/>
                <w:iCs/>
                <w:color w:val="000000"/>
                <w:sz w:val="24"/>
                <w:szCs w:val="24"/>
                <w:lang w:val="en-US"/>
              </w:rPr>
              <w:t>họ</w:t>
            </w:r>
            <w:proofErr w:type="spellEnd"/>
            <w:r w:rsidR="00226D22" w:rsidRPr="008A2BD4">
              <w:rPr>
                <w:rFonts w:asciiTheme="majorHAnsi" w:eastAsia="Times New Roman" w:hAnsiTheme="majorHAnsi" w:cstheme="majorHAnsi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26D22" w:rsidRPr="008A2BD4">
              <w:rPr>
                <w:rFonts w:asciiTheme="majorHAnsi" w:eastAsia="Times New Roman" w:hAnsiTheme="majorHAnsi" w:cstheme="majorHAnsi"/>
                <w:i/>
                <w:iCs/>
                <w:color w:val="000000"/>
                <w:sz w:val="24"/>
                <w:szCs w:val="24"/>
                <w:lang w:val="en-US"/>
              </w:rPr>
              <w:t>và</w:t>
            </w:r>
            <w:proofErr w:type="spellEnd"/>
            <w:r w:rsidR="00226D22" w:rsidRPr="008A2BD4">
              <w:rPr>
                <w:rFonts w:asciiTheme="majorHAnsi" w:eastAsia="Times New Roman" w:hAnsiTheme="majorHAnsi" w:cstheme="majorHAnsi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26D22" w:rsidRPr="008A2BD4">
              <w:rPr>
                <w:rFonts w:asciiTheme="majorHAnsi" w:eastAsia="Times New Roman" w:hAnsiTheme="majorHAnsi" w:cstheme="majorHAnsi"/>
                <w:i/>
                <w:iCs/>
                <w:color w:val="000000"/>
                <w:sz w:val="24"/>
                <w:szCs w:val="24"/>
                <w:lang w:val="en-US"/>
              </w:rPr>
              <w:t>tên</w:t>
            </w:r>
            <w:proofErr w:type="spellEnd"/>
            <w:r w:rsidR="00226D22" w:rsidRPr="008A2BD4">
              <w:rPr>
                <w:rFonts w:asciiTheme="majorHAnsi" w:eastAsia="Times New Roman" w:hAnsiTheme="majorHAnsi" w:cstheme="majorHAnsi"/>
                <w:i/>
                <w:i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226D22" w:rsidRPr="008A2BD4">
              <w:rPr>
                <w:rFonts w:asciiTheme="majorHAnsi" w:eastAsia="Times New Roman" w:hAnsiTheme="majorHAnsi" w:cstheme="majorHAnsi"/>
                <w:i/>
                <w:iCs/>
                <w:color w:val="000000"/>
                <w:sz w:val="24"/>
                <w:szCs w:val="24"/>
                <w:lang w:val="en-US"/>
              </w:rPr>
              <w:t>đóng</w:t>
            </w:r>
            <w:proofErr w:type="spellEnd"/>
            <w:r w:rsidR="00226D22" w:rsidRPr="008A2BD4">
              <w:rPr>
                <w:rFonts w:asciiTheme="majorHAnsi" w:eastAsia="Times New Roman" w:hAnsiTheme="majorHAnsi" w:cstheme="majorHAnsi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26D22" w:rsidRPr="008A2BD4">
              <w:rPr>
                <w:rFonts w:asciiTheme="majorHAnsi" w:eastAsia="Times New Roman" w:hAnsiTheme="majorHAnsi" w:cstheme="majorHAnsi"/>
                <w:i/>
                <w:iCs/>
                <w:color w:val="000000"/>
                <w:sz w:val="24"/>
                <w:szCs w:val="24"/>
                <w:lang w:val="en-US"/>
              </w:rPr>
              <w:t>dấu</w:t>
            </w:r>
            <w:proofErr w:type="spellEnd"/>
            <w:r w:rsidR="00226D22" w:rsidRPr="008A2BD4">
              <w:rPr>
                <w:rFonts w:asciiTheme="majorHAnsi" w:eastAsia="Times New Roman" w:hAnsiTheme="majorHAnsi" w:cstheme="majorHAnsi"/>
                <w:i/>
                <w:iCs/>
                <w:color w:val="000000"/>
                <w:sz w:val="24"/>
                <w:szCs w:val="24"/>
                <w:lang w:val="en-US"/>
              </w:rPr>
              <w:t>)</w:t>
            </w:r>
          </w:p>
          <w:p w14:paraId="1AA08561" w14:textId="77777777" w:rsidR="00FA6D25" w:rsidRDefault="00FA6D25" w:rsidP="00226D22">
            <w:pPr>
              <w:spacing w:before="120" w:after="0" w:line="312" w:lineRule="auto"/>
              <w:jc w:val="center"/>
              <w:rPr>
                <w:rFonts w:asciiTheme="majorHAnsi" w:eastAsia="Times New Roman" w:hAnsiTheme="majorHAnsi" w:cstheme="majorHAnsi"/>
                <w:i/>
                <w:iCs/>
                <w:color w:val="000000"/>
                <w:sz w:val="24"/>
                <w:szCs w:val="24"/>
                <w:lang w:val="en-US"/>
              </w:rPr>
            </w:pPr>
          </w:p>
          <w:p w14:paraId="253F8ADE" w14:textId="77777777" w:rsidR="00FA6D25" w:rsidRDefault="00FA6D25" w:rsidP="00226D22">
            <w:pPr>
              <w:spacing w:before="120" w:after="0" w:line="312" w:lineRule="auto"/>
              <w:jc w:val="center"/>
              <w:rPr>
                <w:rFonts w:asciiTheme="majorHAnsi" w:eastAsia="Times New Roman" w:hAnsiTheme="majorHAnsi" w:cstheme="majorHAnsi"/>
                <w:i/>
                <w:iCs/>
                <w:color w:val="000000"/>
                <w:sz w:val="24"/>
                <w:szCs w:val="24"/>
                <w:lang w:val="en-US"/>
              </w:rPr>
            </w:pPr>
          </w:p>
          <w:p w14:paraId="6FDABB6F" w14:textId="77777777" w:rsidR="00FA6D25" w:rsidRDefault="00FA6D25" w:rsidP="00226D22">
            <w:pPr>
              <w:spacing w:before="120" w:after="0" w:line="312" w:lineRule="auto"/>
              <w:jc w:val="center"/>
              <w:rPr>
                <w:rFonts w:asciiTheme="majorHAnsi" w:eastAsia="Times New Roman" w:hAnsiTheme="majorHAnsi" w:cstheme="majorHAnsi"/>
                <w:i/>
                <w:iCs/>
                <w:color w:val="000000"/>
                <w:sz w:val="24"/>
                <w:szCs w:val="24"/>
                <w:lang w:val="en-US"/>
              </w:rPr>
            </w:pPr>
          </w:p>
          <w:p w14:paraId="0041C33C" w14:textId="77777777" w:rsidR="00FA6D25" w:rsidRPr="008A2BD4" w:rsidRDefault="00FA6D25" w:rsidP="00226D22">
            <w:pPr>
              <w:spacing w:before="120" w:after="0" w:line="312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117033B7" w14:textId="77777777" w:rsidR="00FA6D25" w:rsidRDefault="00FA6D25" w:rsidP="00226D22">
      <w:pPr>
        <w:shd w:val="clear" w:color="auto" w:fill="FFFFFF"/>
        <w:spacing w:before="120" w:after="0" w:line="312" w:lineRule="auto"/>
        <w:rPr>
          <w:rFonts w:asciiTheme="majorHAnsi" w:eastAsia="Times New Roman" w:hAnsiTheme="majorHAnsi" w:cstheme="majorHAnsi"/>
          <w:b/>
          <w:bCs/>
          <w:i/>
          <w:iCs/>
          <w:color w:val="000000"/>
          <w:sz w:val="24"/>
          <w:szCs w:val="24"/>
          <w:lang w:val="en-US"/>
        </w:rPr>
      </w:pPr>
    </w:p>
    <w:p w14:paraId="04B5AD4C" w14:textId="77777777" w:rsidR="00FA6D25" w:rsidRDefault="00FA6D25" w:rsidP="00226D22">
      <w:pPr>
        <w:shd w:val="clear" w:color="auto" w:fill="FFFFFF"/>
        <w:spacing w:before="120" w:after="0" w:line="312" w:lineRule="auto"/>
        <w:rPr>
          <w:rFonts w:asciiTheme="majorHAnsi" w:eastAsia="Times New Roman" w:hAnsiTheme="majorHAnsi" w:cstheme="majorHAnsi"/>
          <w:b/>
          <w:bCs/>
          <w:i/>
          <w:iCs/>
          <w:color w:val="000000"/>
          <w:sz w:val="24"/>
          <w:szCs w:val="24"/>
          <w:lang w:val="en-US"/>
        </w:rPr>
      </w:pPr>
    </w:p>
    <w:p w14:paraId="6584B1DF" w14:textId="187CBEF0" w:rsidR="00226D22" w:rsidRPr="008A2BD4" w:rsidRDefault="00226D22" w:rsidP="00187BE9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</w:pPr>
      <w:proofErr w:type="spellStart"/>
      <w:r w:rsidRPr="008A2BD4">
        <w:rPr>
          <w:rFonts w:asciiTheme="majorHAnsi" w:eastAsia="Times New Roman" w:hAnsiTheme="majorHAnsi" w:cstheme="majorHAnsi"/>
          <w:b/>
          <w:bCs/>
          <w:i/>
          <w:iCs/>
          <w:color w:val="000000"/>
          <w:sz w:val="24"/>
          <w:szCs w:val="24"/>
          <w:lang w:val="en-US"/>
        </w:rPr>
        <w:t>Ghi</w:t>
      </w:r>
      <w:proofErr w:type="spellEnd"/>
      <w:r w:rsidRPr="008A2BD4">
        <w:rPr>
          <w:rFonts w:asciiTheme="majorHAnsi" w:eastAsia="Times New Roman" w:hAnsiTheme="majorHAnsi" w:cstheme="majorHAnsi"/>
          <w:b/>
          <w:bCs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b/>
          <w:bCs/>
          <w:i/>
          <w:iCs/>
          <w:color w:val="000000"/>
          <w:sz w:val="24"/>
          <w:szCs w:val="24"/>
          <w:lang w:val="en-US"/>
        </w:rPr>
        <w:t>chú</w:t>
      </w:r>
      <w:proofErr w:type="spellEnd"/>
      <w:r w:rsidRPr="008A2BD4">
        <w:rPr>
          <w:rFonts w:asciiTheme="majorHAnsi" w:eastAsia="Times New Roman" w:hAnsiTheme="majorHAnsi" w:cstheme="majorHAnsi"/>
          <w:b/>
          <w:bCs/>
          <w:i/>
          <w:iCs/>
          <w:color w:val="000000"/>
          <w:sz w:val="24"/>
          <w:szCs w:val="24"/>
          <w:lang w:val="en-US"/>
        </w:rPr>
        <w:t>:</w:t>
      </w:r>
    </w:p>
    <w:p w14:paraId="2EA8A8EE" w14:textId="77777777" w:rsidR="00226D22" w:rsidRPr="008A2BD4" w:rsidRDefault="00226D22" w:rsidP="00187BE9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</w:pP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Đánh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máy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và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chỉ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tóm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tắt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thành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tích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của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cá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nhân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trong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1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trang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A4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theo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tiêu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chuẩn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quy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định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cho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mỗi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đối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tượng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tại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Nghị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định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này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.</w:t>
      </w:r>
    </w:p>
    <w:p w14:paraId="1765820A" w14:textId="77777777" w:rsidR="00226D22" w:rsidRPr="008A2BD4" w:rsidRDefault="00226D22" w:rsidP="00187BE9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</w:pPr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(1)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Tên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cơ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quan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,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đơn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vị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ghi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tại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con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dấu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Hội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đồng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sử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dụng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.</w:t>
      </w:r>
    </w:p>
    <w:p w14:paraId="2C3A695D" w14:textId="77777777" w:rsidR="00226D22" w:rsidRPr="008A2BD4" w:rsidRDefault="00226D22" w:rsidP="00187BE9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</w:pPr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(2)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Tên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Hội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đồng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đề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nghị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.</w:t>
      </w:r>
    </w:p>
    <w:p w14:paraId="57E8E34F" w14:textId="77777777" w:rsidR="00226D22" w:rsidRPr="008A2BD4" w:rsidRDefault="00226D22" w:rsidP="00187BE9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</w:pPr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(3)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Ghi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rõ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ông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(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bà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)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hoặc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học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hàm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,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học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vị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(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nếu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có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),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quân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hàm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đối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với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lực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lượng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vũ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trang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;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ghi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rõ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chức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vụ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,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đơn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vị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công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tác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(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không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viết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tắt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).</w:t>
      </w:r>
    </w:p>
    <w:p w14:paraId="1C653554" w14:textId="77777777" w:rsidR="00226D22" w:rsidRPr="008A2BD4" w:rsidRDefault="00226D22" w:rsidP="00187BE9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</w:pPr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(4)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Ghi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rõ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trình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độ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đào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tạo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: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cao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đẳng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,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đại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học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,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thạc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sĩ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,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tiến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sĩ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.</w:t>
      </w:r>
    </w:p>
    <w:p w14:paraId="71BB9302" w14:textId="77777777" w:rsidR="00226D22" w:rsidRPr="008A2BD4" w:rsidRDefault="00226D22" w:rsidP="00187BE9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</w:pPr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(5)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Ghi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rõ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số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năm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công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tác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trong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ngành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và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số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năm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trực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tiếp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giảng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dạy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(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Ví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dụ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30/20).</w:t>
      </w:r>
    </w:p>
    <w:p w14:paraId="4403961C" w14:textId="77777777" w:rsidR="00226D22" w:rsidRPr="008A2BD4" w:rsidRDefault="00226D22" w:rsidP="00187BE9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</w:pPr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(6)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Ghi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rõ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số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lượng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,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cấp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nghiệm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thu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,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năm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nghiệm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thu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;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chủ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biên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hay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tham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gia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,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cấp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nghiệm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thu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;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số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lượng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bài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báo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đã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được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đăng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trên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các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tạp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chí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khoa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học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chuyên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ngành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trong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nước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hoặc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quốc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tế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.</w:t>
      </w:r>
    </w:p>
    <w:p w14:paraId="58A276AE" w14:textId="77777777" w:rsidR="00226D22" w:rsidRPr="008A2BD4" w:rsidRDefault="00226D22" w:rsidP="00187BE9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</w:pPr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(7)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Ghi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rõ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số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năm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và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danh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hiệu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thi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đua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các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cấp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.</w:t>
      </w:r>
    </w:p>
    <w:p w14:paraId="6BAFC820" w14:textId="77777777" w:rsidR="00226D22" w:rsidRPr="008A2BD4" w:rsidRDefault="00226D22" w:rsidP="00187BE9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</w:pPr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(8)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Ghi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rõ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số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lượng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và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từng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hình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thức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khen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thưởng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.</w:t>
      </w:r>
    </w:p>
    <w:p w14:paraId="519D6870" w14:textId="77777777" w:rsidR="00226D22" w:rsidRPr="008A2BD4" w:rsidRDefault="00226D22" w:rsidP="00187BE9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</w:pPr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(9)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Ghi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rõ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tỷ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lệ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số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phiếu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và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tỷ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lệ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%.</w:t>
      </w:r>
    </w:p>
    <w:p w14:paraId="1EBC716C" w14:textId="77777777" w:rsidR="00226D22" w:rsidRPr="008A2BD4" w:rsidRDefault="00226D22" w:rsidP="00187BE9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</w:pPr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(10)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Ghi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tóm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tắt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,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ngắn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gọn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các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tiêu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chuẩn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.</w:t>
      </w:r>
    </w:p>
    <w:p w14:paraId="3E5802D1" w14:textId="77777777" w:rsidR="00226D22" w:rsidRPr="008A2BD4" w:rsidRDefault="00226D22" w:rsidP="00187BE9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</w:pPr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(11)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Dành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cho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người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đứng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đầu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,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cấp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phó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người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đứng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đầu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cơ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quan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,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tổ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chức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,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đơn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vị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,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Chủ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tịch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Hội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đồng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đại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học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,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Phó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Chủ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tịch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Hội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đồng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đại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học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(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nếu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có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),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Chủ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tịch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Hội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đồng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trường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,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Phó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Chủ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tịch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Hội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đồng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trường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(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nếu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có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),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Giám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đốc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,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Phó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Giám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đốc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đại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học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,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học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viện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,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Hiệu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trưởng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,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Phó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Hiệu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trưởng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các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cơ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sở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giáo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dục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đại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học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và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tương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 xml:space="preserve"> </w:t>
      </w:r>
      <w:proofErr w:type="spellStart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đương</w:t>
      </w:r>
      <w:proofErr w:type="spellEnd"/>
      <w:r w:rsidRPr="008A2BD4">
        <w:rPr>
          <w:rFonts w:asciiTheme="majorHAnsi" w:eastAsia="Times New Roman" w:hAnsiTheme="majorHAnsi" w:cstheme="majorHAnsi"/>
          <w:color w:val="000000"/>
          <w:sz w:val="24"/>
          <w:szCs w:val="24"/>
          <w:lang w:val="en-US"/>
        </w:rPr>
        <w:t>.</w:t>
      </w:r>
    </w:p>
    <w:p w14:paraId="7E057EDC" w14:textId="77777777" w:rsidR="00226D22" w:rsidRPr="008A2BD4" w:rsidRDefault="00226D22" w:rsidP="00187BE9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sectPr w:rsidR="00226D22" w:rsidRPr="008A2BD4" w:rsidSect="00FE0C84">
      <w:pgSz w:w="16838" w:h="11906" w:orient="landscape"/>
      <w:pgMar w:top="426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.VnTimeH"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7E7A6CAC"/>
    <w:lvl w:ilvl="0">
      <w:start w:val="1"/>
      <w:numFmt w:val="decimal"/>
      <w:pStyle w:val="ListNumber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2C63203"/>
    <w:multiLevelType w:val="hybridMultilevel"/>
    <w:tmpl w:val="BF4C7360"/>
    <w:lvl w:ilvl="0" w:tplc="EBF48730">
      <w:start w:val="4"/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  <w:color w:val="auto"/>
        <w:sz w:val="22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D22"/>
    <w:rsid w:val="00187BE9"/>
    <w:rsid w:val="00226D22"/>
    <w:rsid w:val="003D1032"/>
    <w:rsid w:val="005B3F13"/>
    <w:rsid w:val="00873CFA"/>
    <w:rsid w:val="008A2BD4"/>
    <w:rsid w:val="00997F8F"/>
    <w:rsid w:val="00B676E5"/>
    <w:rsid w:val="00D9313C"/>
    <w:rsid w:val="00DC1892"/>
    <w:rsid w:val="00FA6D25"/>
    <w:rsid w:val="00FE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3C583"/>
  <w15:chartTrackingRefBased/>
  <w15:docId w15:val="{45D2789D-3AA4-44DF-976F-BD14BCC4C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2BD4"/>
    <w:pPr>
      <w:ind w:left="720"/>
      <w:contextualSpacing/>
    </w:pPr>
  </w:style>
  <w:style w:type="paragraph" w:customStyle="1" w:styleId="ListNumber1">
    <w:name w:val="List Number1"/>
    <w:basedOn w:val="Normal"/>
    <w:next w:val="ListNumber"/>
    <w:uiPriority w:val="99"/>
    <w:unhideWhenUsed/>
    <w:rsid w:val="008A2BD4"/>
    <w:pPr>
      <w:numPr>
        <w:numId w:val="2"/>
      </w:numPr>
      <w:tabs>
        <w:tab w:val="clear" w:pos="360"/>
      </w:tabs>
      <w:spacing w:after="200" w:line="276" w:lineRule="auto"/>
      <w:ind w:left="720"/>
      <w:contextualSpacing/>
    </w:pPr>
    <w:rPr>
      <w:rFonts w:eastAsia="MS Mincho"/>
      <w:lang w:val="en-US"/>
    </w:rPr>
  </w:style>
  <w:style w:type="paragraph" w:styleId="ListNumber">
    <w:name w:val="List Number"/>
    <w:basedOn w:val="Normal"/>
    <w:uiPriority w:val="99"/>
    <w:semiHidden/>
    <w:unhideWhenUsed/>
    <w:rsid w:val="008A2BD4"/>
    <w:pPr>
      <w:tabs>
        <w:tab w:val="num" w:pos="360"/>
      </w:tabs>
      <w:ind w:left="360" w:hanging="360"/>
      <w:contextualSpacing/>
    </w:pPr>
  </w:style>
  <w:style w:type="character" w:customStyle="1" w:styleId="fontstyle01">
    <w:name w:val="fontstyle01"/>
    <w:basedOn w:val="DefaultParagraphFont"/>
    <w:rsid w:val="00873CFA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paragraph" w:styleId="NormalWeb">
    <w:name w:val="Normal (Web)"/>
    <w:basedOn w:val="Normal"/>
    <w:uiPriority w:val="99"/>
    <w:unhideWhenUsed/>
    <w:rsid w:val="00873CFA"/>
    <w:pPr>
      <w:spacing w:after="0" w:line="312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Theu</dc:creator>
  <cp:keywords/>
  <dc:description/>
  <cp:lastModifiedBy>COMPUTER</cp:lastModifiedBy>
  <cp:revision>7</cp:revision>
  <dcterms:created xsi:type="dcterms:W3CDTF">2025-11-16T02:17:00Z</dcterms:created>
  <dcterms:modified xsi:type="dcterms:W3CDTF">2025-11-21T08:17:00Z</dcterms:modified>
</cp:coreProperties>
</file>